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D74B6" w14:textId="3D8D343D" w:rsidR="00940169" w:rsidRDefault="001E147E">
      <w:pPr>
        <w:rPr>
          <w:rFonts w:ascii="Calibri" w:hAnsi="Calibri" w:cs="Calibri"/>
          <w:b/>
          <w:bCs/>
        </w:rPr>
      </w:pPr>
      <w:r w:rsidRPr="001E147E">
        <w:rPr>
          <w:rFonts w:ascii="Calibri" w:hAnsi="Calibri" w:cs="Calibri"/>
          <w:b/>
          <w:bCs/>
        </w:rPr>
        <w:t>La verdad oculta por el Alto Comisario General Dámaso Berenguer.</w:t>
      </w:r>
    </w:p>
    <w:p w14:paraId="091B3F2D" w14:textId="6207E062" w:rsidR="00A130F5" w:rsidRPr="00A130F5" w:rsidRDefault="00A130F5" w:rsidP="00A130F5">
      <w:pPr>
        <w:jc w:val="both"/>
        <w:rPr>
          <w:rFonts w:ascii="Calibri" w:hAnsi="Calibri" w:cs="Calibri"/>
          <w:i/>
          <w:iCs/>
          <w:sz w:val="22"/>
          <w:szCs w:val="22"/>
        </w:rPr>
      </w:pPr>
      <w:r w:rsidRPr="00A130F5">
        <w:rPr>
          <w:rFonts w:ascii="Calibri" w:hAnsi="Calibri" w:cs="Calibri"/>
          <w:i/>
          <w:iCs/>
          <w:sz w:val="22"/>
          <w:szCs w:val="22"/>
        </w:rPr>
        <w:t xml:space="preserve">«…Si buscas la </w:t>
      </w:r>
      <w:r w:rsidRPr="00A130F5">
        <w:rPr>
          <w:rFonts w:ascii="Calibri" w:hAnsi="Calibri" w:cs="Calibri"/>
          <w:i/>
          <w:iCs/>
          <w:sz w:val="22"/>
          <w:szCs w:val="22"/>
        </w:rPr>
        <w:t>verdad, abre el libro y lee; si sólo la satisfacción de pasiones o la c</w:t>
      </w:r>
      <w:r w:rsidRPr="00A130F5">
        <w:rPr>
          <w:rFonts w:ascii="Calibri" w:hAnsi="Calibri" w:cs="Calibri"/>
          <w:i/>
          <w:iCs/>
          <w:sz w:val="22"/>
          <w:szCs w:val="22"/>
        </w:rPr>
        <w:t>o</w:t>
      </w:r>
      <w:r w:rsidRPr="00A130F5">
        <w:rPr>
          <w:rFonts w:ascii="Calibri" w:hAnsi="Calibri" w:cs="Calibri"/>
          <w:i/>
          <w:iCs/>
          <w:sz w:val="22"/>
          <w:szCs w:val="22"/>
        </w:rPr>
        <w:t>nfirmación de las leyendas formadas</w:t>
      </w:r>
      <w:r w:rsidRPr="00A130F5">
        <w:rPr>
          <w:rFonts w:ascii="Calibri" w:hAnsi="Calibri" w:cs="Calibri"/>
          <w:i/>
          <w:iCs/>
          <w:sz w:val="22"/>
          <w:szCs w:val="22"/>
        </w:rPr>
        <w:t xml:space="preserve"> </w:t>
      </w:r>
      <w:r w:rsidRPr="00A130F5">
        <w:rPr>
          <w:rFonts w:ascii="Calibri" w:hAnsi="Calibri" w:cs="Calibri"/>
          <w:i/>
          <w:iCs/>
          <w:sz w:val="22"/>
          <w:szCs w:val="22"/>
        </w:rPr>
        <w:t>alrededor de los sucesos que aquí relato, ciérralo y . .</w:t>
      </w:r>
      <w:r w:rsidRPr="00A130F5">
        <w:rPr>
          <w:rFonts w:ascii="Calibri" w:hAnsi="Calibri" w:cs="Calibri"/>
          <w:i/>
          <w:iCs/>
          <w:sz w:val="22"/>
          <w:szCs w:val="22"/>
        </w:rPr>
        <w:t xml:space="preserve"> </w:t>
      </w:r>
      <w:r w:rsidRPr="00A130F5">
        <w:rPr>
          <w:rFonts w:ascii="Calibri" w:hAnsi="Calibri" w:cs="Calibri"/>
          <w:i/>
          <w:iCs/>
          <w:sz w:val="22"/>
          <w:szCs w:val="22"/>
        </w:rPr>
        <w:t>agradéceme que te desengañe; con ello no habrás perdido tu</w:t>
      </w:r>
      <w:r w:rsidRPr="00A130F5">
        <w:rPr>
          <w:rFonts w:ascii="Calibri" w:hAnsi="Calibri" w:cs="Calibri"/>
          <w:i/>
          <w:iCs/>
          <w:sz w:val="22"/>
          <w:szCs w:val="22"/>
        </w:rPr>
        <w:t xml:space="preserve"> </w:t>
      </w:r>
      <w:r w:rsidRPr="00A130F5">
        <w:rPr>
          <w:rFonts w:ascii="Calibri" w:hAnsi="Calibri" w:cs="Calibri"/>
          <w:i/>
          <w:iCs/>
          <w:sz w:val="22"/>
          <w:szCs w:val="22"/>
        </w:rPr>
        <w:t>tiempo ni habrás padecido mi prosa.</w:t>
      </w:r>
    </w:p>
    <w:p w14:paraId="6A0F055B" w14:textId="4EE94564" w:rsidR="00A130F5" w:rsidRPr="00A130F5" w:rsidRDefault="00A130F5" w:rsidP="00A130F5">
      <w:pPr>
        <w:jc w:val="both"/>
        <w:rPr>
          <w:rFonts w:ascii="Calibri" w:hAnsi="Calibri" w:cs="Calibri"/>
          <w:i/>
          <w:iCs/>
          <w:sz w:val="22"/>
          <w:szCs w:val="22"/>
        </w:rPr>
      </w:pPr>
      <w:r w:rsidRPr="00A130F5">
        <w:rPr>
          <w:rFonts w:ascii="Calibri" w:hAnsi="Calibri" w:cs="Calibri"/>
          <w:i/>
          <w:iCs/>
          <w:sz w:val="22"/>
          <w:szCs w:val="22"/>
        </w:rPr>
        <w:t>Todo lo que aqu</w:t>
      </w:r>
      <w:r w:rsidRPr="00A130F5">
        <w:rPr>
          <w:rFonts w:ascii="Calibri" w:hAnsi="Calibri" w:cs="Calibri"/>
          <w:i/>
          <w:iCs/>
          <w:sz w:val="22"/>
          <w:szCs w:val="22"/>
        </w:rPr>
        <w:t>í</w:t>
      </w:r>
      <w:r w:rsidRPr="00A130F5">
        <w:rPr>
          <w:rFonts w:ascii="Calibri" w:hAnsi="Calibri" w:cs="Calibri"/>
          <w:i/>
          <w:iCs/>
          <w:sz w:val="22"/>
          <w:szCs w:val="22"/>
        </w:rPr>
        <w:t xml:space="preserve"> refiero está cimentado en la prueba documental</w:t>
      </w:r>
      <w:r w:rsidRPr="00A130F5">
        <w:rPr>
          <w:rFonts w:ascii="Calibri" w:hAnsi="Calibri" w:cs="Calibri"/>
          <w:i/>
          <w:iCs/>
          <w:sz w:val="22"/>
          <w:szCs w:val="22"/>
        </w:rPr>
        <w:t xml:space="preserve"> </w:t>
      </w:r>
      <w:r w:rsidRPr="00A130F5">
        <w:rPr>
          <w:rFonts w:ascii="Calibri" w:hAnsi="Calibri" w:cs="Calibri"/>
          <w:i/>
          <w:iCs/>
          <w:sz w:val="22"/>
          <w:szCs w:val="22"/>
        </w:rPr>
        <w:t>de la campaña. Pudiera decir que es un relato oficial;</w:t>
      </w:r>
      <w:r w:rsidRPr="00A130F5">
        <w:rPr>
          <w:rFonts w:ascii="Calibri" w:hAnsi="Calibri" w:cs="Calibri"/>
          <w:i/>
          <w:iCs/>
          <w:sz w:val="22"/>
          <w:szCs w:val="22"/>
        </w:rPr>
        <w:t xml:space="preserve"> </w:t>
      </w:r>
      <w:r w:rsidRPr="00A130F5">
        <w:rPr>
          <w:rFonts w:ascii="Calibri" w:hAnsi="Calibri" w:cs="Calibri"/>
          <w:i/>
          <w:iCs/>
          <w:sz w:val="22"/>
          <w:szCs w:val="22"/>
        </w:rPr>
        <w:t>es la explicación, la cuenta que yo hubiera dado, si se me hubiera</w:t>
      </w:r>
      <w:r w:rsidRPr="00A130F5">
        <w:rPr>
          <w:rFonts w:ascii="Calibri" w:hAnsi="Calibri" w:cs="Calibri"/>
          <w:i/>
          <w:iCs/>
          <w:sz w:val="22"/>
          <w:szCs w:val="22"/>
        </w:rPr>
        <w:t xml:space="preserve"> </w:t>
      </w:r>
      <w:r w:rsidRPr="00A130F5">
        <w:rPr>
          <w:rFonts w:ascii="Calibri" w:hAnsi="Calibri" w:cs="Calibri"/>
          <w:i/>
          <w:iCs/>
          <w:sz w:val="22"/>
          <w:szCs w:val="22"/>
        </w:rPr>
        <w:t>pedido antes de formar concepto de los hechos; es documento</w:t>
      </w:r>
      <w:r w:rsidRPr="00A130F5">
        <w:rPr>
          <w:rFonts w:ascii="Calibri" w:hAnsi="Calibri" w:cs="Calibri"/>
          <w:i/>
          <w:iCs/>
          <w:sz w:val="22"/>
          <w:szCs w:val="22"/>
        </w:rPr>
        <w:t xml:space="preserve"> </w:t>
      </w:r>
      <w:r w:rsidRPr="00A130F5">
        <w:rPr>
          <w:rFonts w:ascii="Calibri" w:hAnsi="Calibri" w:cs="Calibri"/>
          <w:i/>
          <w:iCs/>
          <w:sz w:val="22"/>
          <w:szCs w:val="22"/>
        </w:rPr>
        <w:t>con el mismo valor que el parte que da un General de</w:t>
      </w:r>
      <w:r w:rsidRPr="00A130F5">
        <w:rPr>
          <w:rFonts w:ascii="Calibri" w:hAnsi="Calibri" w:cs="Calibri"/>
          <w:i/>
          <w:iCs/>
          <w:sz w:val="22"/>
          <w:szCs w:val="22"/>
        </w:rPr>
        <w:t xml:space="preserve"> </w:t>
      </w:r>
      <w:r w:rsidRPr="00A130F5">
        <w:rPr>
          <w:rFonts w:ascii="Calibri" w:hAnsi="Calibri" w:cs="Calibri"/>
          <w:i/>
          <w:iCs/>
          <w:sz w:val="22"/>
          <w:szCs w:val="22"/>
        </w:rPr>
        <w:t xml:space="preserve">la campaña o de la acción que </w:t>
      </w:r>
      <w:r w:rsidRPr="00A130F5">
        <w:rPr>
          <w:rFonts w:ascii="Calibri" w:hAnsi="Calibri" w:cs="Calibri"/>
          <w:i/>
          <w:iCs/>
          <w:sz w:val="22"/>
          <w:szCs w:val="22"/>
        </w:rPr>
        <w:t>hubiera</w:t>
      </w:r>
      <w:r w:rsidRPr="00A130F5">
        <w:rPr>
          <w:rFonts w:ascii="Calibri" w:hAnsi="Calibri" w:cs="Calibri"/>
          <w:i/>
          <w:iCs/>
          <w:sz w:val="22"/>
          <w:szCs w:val="22"/>
        </w:rPr>
        <w:t xml:space="preserve"> dirigido.</w:t>
      </w:r>
    </w:p>
    <w:p w14:paraId="487B8E09" w14:textId="789A39D6" w:rsidR="00A130F5" w:rsidRPr="00A130F5" w:rsidRDefault="00A130F5" w:rsidP="00A130F5">
      <w:pPr>
        <w:jc w:val="both"/>
        <w:rPr>
          <w:rFonts w:ascii="Calibri" w:hAnsi="Calibri" w:cs="Calibri"/>
          <w:i/>
          <w:iCs/>
          <w:sz w:val="22"/>
          <w:szCs w:val="22"/>
        </w:rPr>
      </w:pPr>
      <w:r w:rsidRPr="00A130F5">
        <w:rPr>
          <w:rFonts w:ascii="Calibri" w:hAnsi="Calibri" w:cs="Calibri"/>
          <w:i/>
          <w:iCs/>
          <w:sz w:val="22"/>
          <w:szCs w:val="22"/>
        </w:rPr>
        <w:t>En el relato tengo que referirme a sucesos o hechos que,</w:t>
      </w:r>
      <w:r w:rsidRPr="00A130F5">
        <w:rPr>
          <w:rFonts w:ascii="Calibri" w:hAnsi="Calibri" w:cs="Calibri"/>
          <w:i/>
          <w:iCs/>
          <w:sz w:val="22"/>
          <w:szCs w:val="22"/>
        </w:rPr>
        <w:t xml:space="preserve"> </w:t>
      </w:r>
      <w:r w:rsidRPr="00A130F5">
        <w:rPr>
          <w:rFonts w:ascii="Calibri" w:hAnsi="Calibri" w:cs="Calibri"/>
          <w:i/>
          <w:iCs/>
          <w:sz w:val="22"/>
          <w:szCs w:val="22"/>
        </w:rPr>
        <w:t>por m</w:t>
      </w:r>
      <w:r w:rsidRPr="00A130F5">
        <w:rPr>
          <w:rFonts w:ascii="Calibri" w:hAnsi="Calibri" w:cs="Calibri"/>
          <w:i/>
          <w:iCs/>
          <w:sz w:val="22"/>
          <w:szCs w:val="22"/>
        </w:rPr>
        <w:t>í</w:t>
      </w:r>
      <w:r w:rsidRPr="00A130F5">
        <w:rPr>
          <w:rFonts w:ascii="Calibri" w:hAnsi="Calibri" w:cs="Calibri"/>
          <w:i/>
          <w:iCs/>
          <w:sz w:val="22"/>
          <w:szCs w:val="22"/>
        </w:rPr>
        <w:t>, hubiera callado: que no es grato contar desventuras ni</w:t>
      </w:r>
      <w:r w:rsidRPr="00A130F5">
        <w:rPr>
          <w:rFonts w:ascii="Calibri" w:hAnsi="Calibri" w:cs="Calibri"/>
          <w:i/>
          <w:iCs/>
          <w:sz w:val="22"/>
          <w:szCs w:val="22"/>
        </w:rPr>
        <w:t xml:space="preserve"> </w:t>
      </w:r>
      <w:r w:rsidRPr="00A130F5">
        <w:rPr>
          <w:rFonts w:ascii="Calibri" w:hAnsi="Calibri" w:cs="Calibri"/>
          <w:i/>
          <w:iCs/>
          <w:sz w:val="22"/>
          <w:szCs w:val="22"/>
        </w:rPr>
        <w:t>descubrir llagas; si aquí las recojo, no es culpa mía, sino de</w:t>
      </w:r>
      <w:r w:rsidRPr="00A130F5">
        <w:rPr>
          <w:rFonts w:ascii="Calibri" w:hAnsi="Calibri" w:cs="Calibri"/>
          <w:i/>
          <w:iCs/>
          <w:sz w:val="22"/>
          <w:szCs w:val="22"/>
        </w:rPr>
        <w:t xml:space="preserve"> </w:t>
      </w:r>
      <w:r w:rsidRPr="00A130F5">
        <w:rPr>
          <w:rFonts w:ascii="Calibri" w:hAnsi="Calibri" w:cs="Calibri"/>
          <w:i/>
          <w:iCs/>
          <w:sz w:val="22"/>
          <w:szCs w:val="22"/>
        </w:rPr>
        <w:t>quienes las hicieron públicas; descarga mi escrúpulo que la realidad</w:t>
      </w:r>
      <w:r w:rsidRPr="00A130F5">
        <w:rPr>
          <w:rFonts w:ascii="Calibri" w:hAnsi="Calibri" w:cs="Calibri"/>
          <w:i/>
          <w:iCs/>
          <w:sz w:val="22"/>
          <w:szCs w:val="22"/>
        </w:rPr>
        <w:t xml:space="preserve"> </w:t>
      </w:r>
      <w:r w:rsidRPr="00A130F5">
        <w:rPr>
          <w:rFonts w:ascii="Calibri" w:hAnsi="Calibri" w:cs="Calibri"/>
          <w:i/>
          <w:iCs/>
          <w:sz w:val="22"/>
          <w:szCs w:val="22"/>
        </w:rPr>
        <w:t>es más consoladora que lo que inventó la interesada fa</w:t>
      </w:r>
      <w:r w:rsidRPr="00A130F5">
        <w:rPr>
          <w:rFonts w:ascii="Calibri" w:hAnsi="Calibri" w:cs="Calibri"/>
          <w:i/>
          <w:iCs/>
          <w:sz w:val="22"/>
          <w:szCs w:val="22"/>
        </w:rPr>
        <w:t>n</w:t>
      </w:r>
      <w:r w:rsidRPr="00A130F5">
        <w:rPr>
          <w:rFonts w:ascii="Calibri" w:hAnsi="Calibri" w:cs="Calibri"/>
          <w:i/>
          <w:iCs/>
          <w:sz w:val="22"/>
          <w:szCs w:val="22"/>
        </w:rPr>
        <w:t>tasía; al lado de lo malo, que no se oculta, ap</w:t>
      </w:r>
      <w:r w:rsidRPr="00A130F5">
        <w:rPr>
          <w:rFonts w:ascii="Calibri" w:hAnsi="Calibri" w:cs="Calibri"/>
          <w:i/>
          <w:iCs/>
          <w:sz w:val="22"/>
          <w:szCs w:val="22"/>
        </w:rPr>
        <w:t>a</w:t>
      </w:r>
      <w:r w:rsidRPr="00A130F5">
        <w:rPr>
          <w:rFonts w:ascii="Calibri" w:hAnsi="Calibri" w:cs="Calibri"/>
          <w:i/>
          <w:iCs/>
          <w:sz w:val="22"/>
          <w:szCs w:val="22"/>
        </w:rPr>
        <w:t>rece lo bueno,</w:t>
      </w:r>
      <w:r w:rsidRPr="00A130F5">
        <w:rPr>
          <w:rFonts w:ascii="Calibri" w:hAnsi="Calibri" w:cs="Calibri"/>
          <w:i/>
          <w:iCs/>
          <w:sz w:val="22"/>
          <w:szCs w:val="22"/>
        </w:rPr>
        <w:t xml:space="preserve"> </w:t>
      </w:r>
      <w:r w:rsidRPr="00A130F5">
        <w:rPr>
          <w:rFonts w:ascii="Calibri" w:hAnsi="Calibri" w:cs="Calibri"/>
          <w:i/>
          <w:iCs/>
          <w:sz w:val="22"/>
          <w:szCs w:val="22"/>
        </w:rPr>
        <w:t>que contrasta y consuela.</w:t>
      </w:r>
    </w:p>
    <w:p w14:paraId="0B8BB703" w14:textId="7598A15E" w:rsidR="00A130F5" w:rsidRPr="00A130F5" w:rsidRDefault="00A130F5" w:rsidP="00A130F5">
      <w:pPr>
        <w:jc w:val="both"/>
        <w:rPr>
          <w:rFonts w:ascii="Calibri" w:hAnsi="Calibri" w:cs="Calibri"/>
          <w:i/>
          <w:iCs/>
          <w:sz w:val="22"/>
          <w:szCs w:val="22"/>
        </w:rPr>
      </w:pPr>
      <w:r w:rsidRPr="00A130F5">
        <w:rPr>
          <w:rFonts w:ascii="Calibri" w:hAnsi="Calibri" w:cs="Calibri"/>
          <w:i/>
          <w:iCs/>
          <w:sz w:val="22"/>
          <w:szCs w:val="22"/>
        </w:rPr>
        <w:t xml:space="preserve">Por ello se verá </w:t>
      </w:r>
      <w:r w:rsidRPr="00A130F5">
        <w:rPr>
          <w:rFonts w:ascii="Calibri" w:hAnsi="Calibri" w:cs="Calibri"/>
          <w:i/>
          <w:iCs/>
          <w:sz w:val="22"/>
          <w:szCs w:val="22"/>
        </w:rPr>
        <w:t>que,</w:t>
      </w:r>
      <w:r w:rsidRPr="00A130F5">
        <w:rPr>
          <w:rFonts w:ascii="Calibri" w:hAnsi="Calibri" w:cs="Calibri"/>
          <w:i/>
          <w:iCs/>
          <w:sz w:val="22"/>
          <w:szCs w:val="22"/>
        </w:rPr>
        <w:t xml:space="preserve"> si nuestro Ejército padeció flaquezas,</w:t>
      </w:r>
      <w:r w:rsidRPr="00A130F5">
        <w:rPr>
          <w:rFonts w:ascii="Calibri" w:hAnsi="Calibri" w:cs="Calibri"/>
          <w:i/>
          <w:iCs/>
          <w:sz w:val="22"/>
          <w:szCs w:val="22"/>
        </w:rPr>
        <w:t xml:space="preserve"> </w:t>
      </w:r>
      <w:r w:rsidRPr="00A130F5">
        <w:rPr>
          <w:rFonts w:ascii="Calibri" w:hAnsi="Calibri" w:cs="Calibri"/>
          <w:i/>
          <w:iCs/>
          <w:sz w:val="22"/>
          <w:szCs w:val="22"/>
        </w:rPr>
        <w:t>predominaron las virtudes, y si su labor no se estimó completa,</w:t>
      </w:r>
      <w:r w:rsidRPr="00A130F5">
        <w:rPr>
          <w:rFonts w:ascii="Calibri" w:hAnsi="Calibri" w:cs="Calibri"/>
          <w:i/>
          <w:iCs/>
          <w:sz w:val="22"/>
          <w:szCs w:val="22"/>
        </w:rPr>
        <w:t xml:space="preserve"> </w:t>
      </w:r>
      <w:r w:rsidRPr="00A130F5">
        <w:rPr>
          <w:rFonts w:ascii="Calibri" w:hAnsi="Calibri" w:cs="Calibri"/>
          <w:i/>
          <w:iCs/>
          <w:sz w:val="22"/>
          <w:szCs w:val="22"/>
        </w:rPr>
        <w:t xml:space="preserve">culpa no </w:t>
      </w:r>
      <w:r w:rsidRPr="00A130F5">
        <w:rPr>
          <w:rFonts w:ascii="Calibri" w:hAnsi="Calibri" w:cs="Calibri"/>
          <w:i/>
          <w:iCs/>
          <w:sz w:val="22"/>
          <w:szCs w:val="22"/>
        </w:rPr>
        <w:t>fue</w:t>
      </w:r>
      <w:r w:rsidRPr="00A130F5">
        <w:rPr>
          <w:rFonts w:ascii="Calibri" w:hAnsi="Calibri" w:cs="Calibri"/>
          <w:i/>
          <w:iCs/>
          <w:sz w:val="22"/>
          <w:szCs w:val="22"/>
        </w:rPr>
        <w:t xml:space="preserve"> suya, sino de quienes la estorbaron o malbarataron</w:t>
      </w:r>
      <w:r w:rsidRPr="00A130F5">
        <w:rPr>
          <w:rFonts w:ascii="Calibri" w:hAnsi="Calibri" w:cs="Calibri"/>
          <w:i/>
          <w:iCs/>
          <w:sz w:val="22"/>
          <w:szCs w:val="22"/>
        </w:rPr>
        <w:t xml:space="preserve"> </w:t>
      </w:r>
      <w:r w:rsidRPr="00A130F5">
        <w:rPr>
          <w:rFonts w:ascii="Calibri" w:hAnsi="Calibri" w:cs="Calibri"/>
          <w:i/>
          <w:iCs/>
          <w:sz w:val="22"/>
          <w:szCs w:val="22"/>
        </w:rPr>
        <w:t>sus resultados.</w:t>
      </w:r>
      <w:r w:rsidRPr="00A130F5">
        <w:rPr>
          <w:rFonts w:ascii="Calibri" w:hAnsi="Calibri" w:cs="Calibri"/>
          <w:i/>
          <w:iCs/>
          <w:sz w:val="22"/>
          <w:szCs w:val="22"/>
        </w:rPr>
        <w:t xml:space="preserve"> </w:t>
      </w:r>
      <w:r w:rsidRPr="00A130F5">
        <w:rPr>
          <w:rFonts w:ascii="Calibri" w:hAnsi="Calibri" w:cs="Calibri"/>
          <w:i/>
          <w:iCs/>
          <w:sz w:val="22"/>
          <w:szCs w:val="22"/>
        </w:rPr>
        <w:t>Cuando se le puso en condiciones, hizo todo lo que se le</w:t>
      </w:r>
      <w:r w:rsidRPr="00A130F5">
        <w:rPr>
          <w:rFonts w:ascii="Calibri" w:hAnsi="Calibri" w:cs="Calibri"/>
          <w:i/>
          <w:iCs/>
          <w:sz w:val="22"/>
          <w:szCs w:val="22"/>
        </w:rPr>
        <w:t xml:space="preserve"> </w:t>
      </w:r>
      <w:r w:rsidRPr="00A130F5">
        <w:rPr>
          <w:rFonts w:ascii="Calibri" w:hAnsi="Calibri" w:cs="Calibri"/>
          <w:i/>
          <w:iCs/>
          <w:sz w:val="22"/>
          <w:szCs w:val="22"/>
        </w:rPr>
        <w:t>pidió</w:t>
      </w:r>
      <w:r w:rsidRPr="00A130F5">
        <w:rPr>
          <w:rFonts w:ascii="Calibri" w:hAnsi="Calibri" w:cs="Calibri"/>
          <w:i/>
          <w:iCs/>
          <w:sz w:val="22"/>
          <w:szCs w:val="22"/>
        </w:rPr>
        <w:t>…»</w:t>
      </w:r>
    </w:p>
    <w:p w14:paraId="781EAC05" w14:textId="518ABF78" w:rsidR="00A130F5" w:rsidRDefault="00A130F5" w:rsidP="00A130F5">
      <w:pPr>
        <w:jc w:val="both"/>
        <w:rPr>
          <w:rFonts w:ascii="Calibri" w:hAnsi="Calibri" w:cs="Calibri"/>
          <w:sz w:val="22"/>
          <w:szCs w:val="22"/>
        </w:rPr>
      </w:pPr>
      <w:r>
        <w:rPr>
          <w:rFonts w:ascii="Calibri" w:hAnsi="Calibri" w:cs="Calibri"/>
          <w:sz w:val="22"/>
          <w:szCs w:val="22"/>
        </w:rPr>
        <w:t>De esta forma solemne y barroca</w:t>
      </w:r>
      <w:r w:rsidR="00821510">
        <w:rPr>
          <w:rFonts w:ascii="Calibri" w:hAnsi="Calibri" w:cs="Calibri"/>
          <w:sz w:val="22"/>
          <w:szCs w:val="22"/>
        </w:rPr>
        <w:t xml:space="preserve">, </w:t>
      </w:r>
      <w:r w:rsidR="00821510">
        <w:rPr>
          <w:rFonts w:ascii="Calibri" w:hAnsi="Calibri" w:cs="Calibri"/>
          <w:sz w:val="22"/>
          <w:szCs w:val="22"/>
        </w:rPr>
        <w:t xml:space="preserve">el </w:t>
      </w:r>
      <w:r w:rsidR="00821510">
        <w:rPr>
          <w:rFonts w:ascii="Calibri" w:hAnsi="Calibri" w:cs="Calibri"/>
          <w:sz w:val="22"/>
          <w:szCs w:val="22"/>
        </w:rPr>
        <w:t>Ex-</w:t>
      </w:r>
      <w:r w:rsidR="00821510">
        <w:rPr>
          <w:rFonts w:ascii="Calibri" w:hAnsi="Calibri" w:cs="Calibri"/>
          <w:sz w:val="22"/>
          <w:szCs w:val="22"/>
        </w:rPr>
        <w:t>Alto Comisario del Protectorado en Marruecos</w:t>
      </w:r>
      <w:r w:rsidR="00821510">
        <w:rPr>
          <w:rFonts w:ascii="Calibri" w:hAnsi="Calibri" w:cs="Calibri"/>
          <w:sz w:val="22"/>
          <w:szCs w:val="22"/>
        </w:rPr>
        <w:t xml:space="preserve"> </w:t>
      </w:r>
      <w:r w:rsidR="00821510">
        <w:rPr>
          <w:rFonts w:ascii="Calibri" w:hAnsi="Calibri" w:cs="Calibri"/>
          <w:sz w:val="22"/>
          <w:szCs w:val="22"/>
        </w:rPr>
        <w:t>General Dámaso Berenguer Fusté</w:t>
      </w:r>
      <w:r w:rsidR="00821510">
        <w:rPr>
          <w:rFonts w:ascii="Calibri" w:hAnsi="Calibri" w:cs="Calibri"/>
          <w:sz w:val="22"/>
          <w:szCs w:val="22"/>
        </w:rPr>
        <w:t xml:space="preserve">, redactó </w:t>
      </w:r>
      <w:r>
        <w:rPr>
          <w:rFonts w:ascii="Calibri" w:hAnsi="Calibri" w:cs="Calibri"/>
          <w:sz w:val="22"/>
          <w:szCs w:val="22"/>
        </w:rPr>
        <w:t xml:space="preserve">el prólogo de su obra editada en 1923, </w:t>
      </w:r>
      <w:r w:rsidRPr="00A130F5">
        <w:rPr>
          <w:rFonts w:ascii="Calibri" w:hAnsi="Calibri" w:cs="Calibri"/>
          <w:i/>
          <w:iCs/>
          <w:sz w:val="22"/>
          <w:szCs w:val="22"/>
        </w:rPr>
        <w:t>«Campañas en el Rif y Yebala 1921-1921 Notas y Documentos de mi Diario de Operaciones»</w:t>
      </w:r>
      <w:r w:rsidR="00821510">
        <w:rPr>
          <w:rFonts w:ascii="Calibri" w:hAnsi="Calibri" w:cs="Calibri"/>
          <w:sz w:val="22"/>
          <w:szCs w:val="22"/>
        </w:rPr>
        <w:t>. En su libro resulta sorprendente como el autor llega a numerosas conclusiones sin cuestionar las decisiones que adoptó y las órdenes que emitió. Igualmente se observa que la responsabilidad del Desastre de Annual, se explica de un modo vehemente que no reconoce responsabilidad alguna por parte del autor. A pesar de sus esfuerzos por querer proporcionar una versión idílica de su persona, que se enfrentó a todos los elementos que conciernen en un entorno bélico, no fue capaz de evitar el juicio mediático al igual que el proce</w:t>
      </w:r>
      <w:r w:rsidR="006F3CFA">
        <w:rPr>
          <w:rFonts w:ascii="Calibri" w:hAnsi="Calibri" w:cs="Calibri"/>
          <w:sz w:val="22"/>
          <w:szCs w:val="22"/>
        </w:rPr>
        <w:t>so</w:t>
      </w:r>
      <w:r w:rsidR="00821510">
        <w:rPr>
          <w:rFonts w:ascii="Calibri" w:hAnsi="Calibri" w:cs="Calibri"/>
          <w:sz w:val="22"/>
          <w:szCs w:val="22"/>
        </w:rPr>
        <w:t xml:space="preserve"> ju</w:t>
      </w:r>
      <w:r w:rsidR="006F3CFA">
        <w:rPr>
          <w:rFonts w:ascii="Calibri" w:hAnsi="Calibri" w:cs="Calibri"/>
          <w:sz w:val="22"/>
          <w:szCs w:val="22"/>
        </w:rPr>
        <w:t>rídico-militar</w:t>
      </w:r>
      <w:r w:rsidR="00821510">
        <w:rPr>
          <w:rFonts w:ascii="Calibri" w:hAnsi="Calibri" w:cs="Calibri"/>
          <w:sz w:val="22"/>
          <w:szCs w:val="22"/>
        </w:rPr>
        <w:t xml:space="preserve"> al que fue sometido en 1924. </w:t>
      </w:r>
    </w:p>
    <w:p w14:paraId="2B4D0D37" w14:textId="068978A5" w:rsidR="00E26695" w:rsidRPr="006F3CFA" w:rsidRDefault="00234A1E" w:rsidP="00821510">
      <w:pPr>
        <w:jc w:val="both"/>
        <w:rPr>
          <w:rFonts w:ascii="Calibri" w:hAnsi="Calibri" w:cs="Calibri"/>
          <w:i/>
          <w:iCs/>
          <w:sz w:val="22"/>
          <w:szCs w:val="22"/>
        </w:rPr>
      </w:pPr>
      <w:r>
        <w:rPr>
          <w:rFonts w:ascii="Calibri" w:hAnsi="Calibri" w:cs="Calibri"/>
          <w:sz w:val="22"/>
          <w:szCs w:val="22"/>
        </w:rPr>
        <w:t xml:space="preserve">Transcurridos más de 105 años de los sucesos del Desastre de Annual, a pesar del tiempo y a pesar de haber desclasificado casi toda la información </w:t>
      </w:r>
      <w:r w:rsidR="00E26695">
        <w:rPr>
          <w:rFonts w:ascii="Calibri" w:hAnsi="Calibri" w:cs="Calibri"/>
          <w:sz w:val="22"/>
          <w:szCs w:val="22"/>
        </w:rPr>
        <w:t>de los acontecimientos acaecidos en las cinco circunscripciones del Rif oriental, continúa siendo</w:t>
      </w:r>
      <w:r w:rsidR="00821510" w:rsidRPr="00821510">
        <w:rPr>
          <w:rFonts w:ascii="Calibri" w:hAnsi="Calibri" w:cs="Calibri"/>
          <w:sz w:val="22"/>
          <w:szCs w:val="22"/>
        </w:rPr>
        <w:t xml:space="preserve"> necesario</w:t>
      </w:r>
      <w:r w:rsidR="00E26695">
        <w:rPr>
          <w:rFonts w:ascii="Calibri" w:hAnsi="Calibri" w:cs="Calibri"/>
          <w:sz w:val="22"/>
          <w:szCs w:val="22"/>
        </w:rPr>
        <w:t xml:space="preserve"> seguir preguntándose y cuestionándose ciertas acciones que fueron condenadas al ostracismo y al olvido, bien por respeto a quienes perdieron su vida en aquellos tristes días o bien porque hubo ciertos intereses que forzaron a ciertas personas responsables de aquellos actos, a mantener en silencio aquellos tristes y lamentables acontecimientos. El General Dámaso Berenguer se apresuró a explicar a la opinión pública su versión de aquellos hechos. Le siguieron otros personajes relevantes de esta histori</w:t>
      </w:r>
      <w:r w:rsidR="006F3CFA">
        <w:rPr>
          <w:rFonts w:ascii="Calibri" w:hAnsi="Calibri" w:cs="Calibri"/>
          <w:sz w:val="22"/>
          <w:szCs w:val="22"/>
        </w:rPr>
        <w:t xml:space="preserve">a, el que fue Ministro de la Guerra, </w:t>
      </w:r>
      <w:r w:rsidR="00E26695">
        <w:rPr>
          <w:rFonts w:ascii="Calibri" w:hAnsi="Calibri" w:cs="Calibri"/>
          <w:sz w:val="22"/>
          <w:szCs w:val="22"/>
        </w:rPr>
        <w:t xml:space="preserve">el Vizconde de Eza, que igualmente escribió una obra el mismo año titulada </w:t>
      </w:r>
      <w:r w:rsidR="006F3CFA" w:rsidRPr="006F3CFA">
        <w:rPr>
          <w:rFonts w:ascii="Calibri" w:hAnsi="Calibri" w:cs="Calibri"/>
          <w:i/>
          <w:iCs/>
          <w:sz w:val="22"/>
          <w:szCs w:val="22"/>
        </w:rPr>
        <w:t>«</w:t>
      </w:r>
      <w:r w:rsidR="006F3CFA" w:rsidRPr="006F3CFA">
        <w:rPr>
          <w:rFonts w:ascii="Calibri" w:hAnsi="Calibri" w:cs="Calibri"/>
          <w:i/>
          <w:iCs/>
          <w:sz w:val="22"/>
          <w:szCs w:val="22"/>
        </w:rPr>
        <w:t>Mi responsabilidad en el desastre de Melilla como Ministro de la Guerra</w:t>
      </w:r>
      <w:r w:rsidR="006F3CFA" w:rsidRPr="006F3CFA">
        <w:rPr>
          <w:rFonts w:ascii="Calibri" w:hAnsi="Calibri" w:cs="Calibri"/>
          <w:i/>
          <w:iCs/>
          <w:sz w:val="22"/>
          <w:szCs w:val="22"/>
        </w:rPr>
        <w:t>»</w:t>
      </w:r>
    </w:p>
    <w:p w14:paraId="4222EF11" w14:textId="496C413A" w:rsidR="005C44A6" w:rsidRDefault="005C44A6" w:rsidP="00821510">
      <w:pPr>
        <w:jc w:val="both"/>
        <w:rPr>
          <w:rFonts w:ascii="Calibri" w:hAnsi="Calibri" w:cs="Calibri"/>
          <w:sz w:val="22"/>
          <w:szCs w:val="22"/>
        </w:rPr>
      </w:pPr>
      <w:r>
        <w:rPr>
          <w:rFonts w:ascii="Calibri" w:hAnsi="Calibri" w:cs="Calibri"/>
          <w:sz w:val="22"/>
          <w:szCs w:val="22"/>
        </w:rPr>
        <w:t xml:space="preserve">Independientemente de todas las excusas publicadas y de las medias verdades expuestas, la sociedad española, los padres de los hijos, las esposas de los maridos, los hijos e hijas de aquellos padres que lucharon y perecieron como héroes que fueron en el árido y seco territorio del Rif oriental, así como las posteriores generaciones, años después no han dejado de </w:t>
      </w:r>
      <w:r w:rsidR="00821510" w:rsidRPr="00821510">
        <w:rPr>
          <w:rFonts w:ascii="Calibri" w:hAnsi="Calibri" w:cs="Calibri"/>
          <w:sz w:val="22"/>
          <w:szCs w:val="22"/>
        </w:rPr>
        <w:t xml:space="preserve">preguntarse </w:t>
      </w:r>
      <w:r>
        <w:rPr>
          <w:rFonts w:ascii="Calibri" w:hAnsi="Calibri" w:cs="Calibri"/>
          <w:sz w:val="22"/>
          <w:szCs w:val="22"/>
        </w:rPr>
        <w:t xml:space="preserve">y de cuestionarse el porqué de la situación que se generó, y la responsabilidad que tuvo el Mando que se estableció en Melilla, desde el 23 de julio de 1921 hasta el 09 de agosto de 1921. </w:t>
      </w:r>
    </w:p>
    <w:p w14:paraId="7AABD642" w14:textId="77777777" w:rsidR="0030763F" w:rsidRDefault="005C44A6" w:rsidP="00821510">
      <w:pPr>
        <w:jc w:val="both"/>
        <w:rPr>
          <w:rFonts w:ascii="Calibri" w:hAnsi="Calibri" w:cs="Calibri"/>
          <w:sz w:val="22"/>
          <w:szCs w:val="22"/>
        </w:rPr>
      </w:pPr>
      <w:r>
        <w:rPr>
          <w:rFonts w:ascii="Calibri" w:hAnsi="Calibri" w:cs="Calibri"/>
          <w:sz w:val="22"/>
          <w:szCs w:val="22"/>
        </w:rPr>
        <w:lastRenderedPageBreak/>
        <w:t xml:space="preserve">Estas fechas siempre estarán recogidas en la infamia de la historia reciente del ejército de España y en la memoria de los descendientes que sobrevivieron. Una vez desclasificada toda la información de las operaciones de la Comandancia General de Melilla, las comunicaciones con el ministerio de la Guerra, y las declaraciones </w:t>
      </w:r>
      <w:r w:rsidR="0030763F">
        <w:rPr>
          <w:rFonts w:ascii="Calibri" w:hAnsi="Calibri" w:cs="Calibri"/>
          <w:sz w:val="22"/>
          <w:szCs w:val="22"/>
        </w:rPr>
        <w:t xml:space="preserve">de todos los miembros que fueron testigos y sus respectivas declaraciones, nos resulta más sencillo localizar una explicación a ciertas acciones, aunque en numerosas ocasiones se sigue sin conocer el porqué de ciertas decisiones. </w:t>
      </w:r>
    </w:p>
    <w:p w14:paraId="08BAF229" w14:textId="74E5AF89" w:rsidR="0030763F" w:rsidRDefault="0030763F" w:rsidP="00821510">
      <w:pPr>
        <w:jc w:val="both"/>
        <w:rPr>
          <w:rFonts w:ascii="Calibri" w:hAnsi="Calibri" w:cs="Calibri"/>
          <w:sz w:val="22"/>
          <w:szCs w:val="22"/>
        </w:rPr>
      </w:pPr>
      <w:r>
        <w:rPr>
          <w:rFonts w:ascii="Calibri" w:hAnsi="Calibri" w:cs="Calibri"/>
          <w:sz w:val="22"/>
          <w:szCs w:val="22"/>
        </w:rPr>
        <w:t>Centrándonos en el Mando recogido por e</w:t>
      </w:r>
      <w:r w:rsidR="00821510" w:rsidRPr="00821510">
        <w:rPr>
          <w:rFonts w:ascii="Calibri" w:hAnsi="Calibri" w:cs="Calibri"/>
          <w:sz w:val="22"/>
          <w:szCs w:val="22"/>
        </w:rPr>
        <w:t>l</w:t>
      </w:r>
      <w:r>
        <w:rPr>
          <w:rFonts w:ascii="Calibri" w:hAnsi="Calibri" w:cs="Calibri"/>
          <w:sz w:val="22"/>
          <w:szCs w:val="22"/>
        </w:rPr>
        <w:t xml:space="preserve"> entonces</w:t>
      </w:r>
      <w:r w:rsidR="00821510" w:rsidRPr="00821510">
        <w:rPr>
          <w:rFonts w:ascii="Calibri" w:hAnsi="Calibri" w:cs="Calibri"/>
          <w:sz w:val="22"/>
          <w:szCs w:val="22"/>
        </w:rPr>
        <w:t xml:space="preserve"> Alto Comisario</w:t>
      </w:r>
      <w:r>
        <w:rPr>
          <w:rFonts w:ascii="Calibri" w:hAnsi="Calibri" w:cs="Calibri"/>
          <w:sz w:val="22"/>
          <w:szCs w:val="22"/>
        </w:rPr>
        <w:t xml:space="preserve"> General Dámaso Berenguer</w:t>
      </w:r>
      <w:r w:rsidR="00821510" w:rsidRPr="00821510">
        <w:rPr>
          <w:rFonts w:ascii="Calibri" w:hAnsi="Calibri" w:cs="Calibri"/>
          <w:sz w:val="22"/>
          <w:szCs w:val="22"/>
        </w:rPr>
        <w:t>,</w:t>
      </w:r>
      <w:r>
        <w:rPr>
          <w:rFonts w:ascii="Calibri" w:hAnsi="Calibri" w:cs="Calibri"/>
          <w:sz w:val="22"/>
          <w:szCs w:val="22"/>
        </w:rPr>
        <w:t xml:space="preserve"> el 23 de julio de 1921, fecha en la que desembarcó en el muelle de la Plaza de Melilla, fue recibido por el Coronel Gerardo Sánchez Monge, Jefe del Estado Mayor de la Comandancia General de Melilla,</w:t>
      </w:r>
      <w:r w:rsidR="00821510" w:rsidRPr="00821510">
        <w:rPr>
          <w:rFonts w:ascii="Calibri" w:hAnsi="Calibri" w:cs="Calibri"/>
          <w:sz w:val="22"/>
          <w:szCs w:val="22"/>
        </w:rPr>
        <w:t xml:space="preserve"> </w:t>
      </w:r>
      <w:r>
        <w:rPr>
          <w:rFonts w:ascii="Calibri" w:hAnsi="Calibri" w:cs="Calibri"/>
          <w:sz w:val="22"/>
          <w:szCs w:val="22"/>
        </w:rPr>
        <w:t xml:space="preserve">quien le hizo entrega del mando de la </w:t>
      </w:r>
      <w:r w:rsidR="004F6585">
        <w:rPr>
          <w:rFonts w:ascii="Calibri" w:hAnsi="Calibri" w:cs="Calibri"/>
          <w:sz w:val="22"/>
          <w:szCs w:val="22"/>
        </w:rPr>
        <w:t>P</w:t>
      </w:r>
      <w:r>
        <w:rPr>
          <w:rFonts w:ascii="Calibri" w:hAnsi="Calibri" w:cs="Calibri"/>
          <w:sz w:val="22"/>
          <w:szCs w:val="22"/>
        </w:rPr>
        <w:t>laza</w:t>
      </w:r>
      <w:r w:rsidR="004F6585">
        <w:rPr>
          <w:rFonts w:ascii="Calibri" w:hAnsi="Calibri" w:cs="Calibri"/>
          <w:sz w:val="22"/>
          <w:szCs w:val="22"/>
        </w:rPr>
        <w:t xml:space="preserve"> de Melilla</w:t>
      </w:r>
      <w:r>
        <w:rPr>
          <w:rFonts w:ascii="Calibri" w:hAnsi="Calibri" w:cs="Calibri"/>
          <w:sz w:val="22"/>
          <w:szCs w:val="22"/>
        </w:rPr>
        <w:t xml:space="preserve"> hasta que se cubriese la vacante del nuevo Comandante General de Melilla. Como bien se sabe</w:t>
      </w:r>
      <w:r w:rsidR="004F6585">
        <w:rPr>
          <w:rFonts w:ascii="Calibri" w:hAnsi="Calibri" w:cs="Calibri"/>
          <w:sz w:val="22"/>
          <w:szCs w:val="22"/>
        </w:rPr>
        <w:t>, una vez que se conoció la noticia del fallecimiento del Comandante General Manuel Fernández Silvestre,</w:t>
      </w:r>
      <w:r>
        <w:rPr>
          <w:rFonts w:ascii="Calibri" w:hAnsi="Calibri" w:cs="Calibri"/>
          <w:sz w:val="22"/>
          <w:szCs w:val="22"/>
        </w:rPr>
        <w:t xml:space="preserve"> el mando pasó al General Felipe Navarro, pero este se encontró asediado en la posición de Monte Arruit con más de tres mil (3.000) hombres</w:t>
      </w:r>
      <w:r w:rsidR="004F6585">
        <w:rPr>
          <w:rFonts w:ascii="Calibri" w:hAnsi="Calibri" w:cs="Calibri"/>
          <w:sz w:val="22"/>
          <w:szCs w:val="22"/>
        </w:rPr>
        <w:t xml:space="preserve"> </w:t>
      </w:r>
      <w:r>
        <w:rPr>
          <w:rFonts w:ascii="Calibri" w:hAnsi="Calibri" w:cs="Calibri"/>
          <w:sz w:val="22"/>
          <w:szCs w:val="22"/>
        </w:rPr>
        <w:t>en una situación precaria, sin apenas municiones</w:t>
      </w:r>
      <w:r w:rsidR="004F6585">
        <w:rPr>
          <w:rFonts w:ascii="Calibri" w:hAnsi="Calibri" w:cs="Calibri"/>
          <w:sz w:val="22"/>
          <w:szCs w:val="22"/>
        </w:rPr>
        <w:t xml:space="preserve"> para combatir</w:t>
      </w:r>
      <w:r>
        <w:rPr>
          <w:rFonts w:ascii="Calibri" w:hAnsi="Calibri" w:cs="Calibri"/>
          <w:sz w:val="22"/>
          <w:szCs w:val="22"/>
        </w:rPr>
        <w:t xml:space="preserve">, </w:t>
      </w:r>
      <w:r w:rsidR="004F6585">
        <w:rPr>
          <w:rFonts w:ascii="Calibri" w:hAnsi="Calibri" w:cs="Calibri"/>
          <w:sz w:val="22"/>
          <w:szCs w:val="22"/>
        </w:rPr>
        <w:t xml:space="preserve">sin apenas </w:t>
      </w:r>
      <w:r>
        <w:rPr>
          <w:rFonts w:ascii="Calibri" w:hAnsi="Calibri" w:cs="Calibri"/>
          <w:sz w:val="22"/>
          <w:szCs w:val="22"/>
        </w:rPr>
        <w:t>agua</w:t>
      </w:r>
      <w:r w:rsidR="004F6585">
        <w:rPr>
          <w:rFonts w:ascii="Calibri" w:hAnsi="Calibri" w:cs="Calibri"/>
          <w:sz w:val="22"/>
          <w:szCs w:val="22"/>
        </w:rPr>
        <w:t>,</w:t>
      </w:r>
      <w:r>
        <w:rPr>
          <w:rFonts w:ascii="Calibri" w:hAnsi="Calibri" w:cs="Calibri"/>
          <w:sz w:val="22"/>
          <w:szCs w:val="22"/>
        </w:rPr>
        <w:t xml:space="preserve"> alimentos y  lo más importante, sin moral de combate en sus tropas.</w:t>
      </w:r>
    </w:p>
    <w:p w14:paraId="4D6A76A5" w14:textId="70434011" w:rsidR="004F6585" w:rsidRDefault="004F6585" w:rsidP="00821510">
      <w:pPr>
        <w:jc w:val="both"/>
        <w:rPr>
          <w:rFonts w:ascii="Calibri" w:hAnsi="Calibri" w:cs="Calibri"/>
          <w:sz w:val="22"/>
          <w:szCs w:val="22"/>
        </w:rPr>
      </w:pPr>
      <w:r>
        <w:rPr>
          <w:rFonts w:ascii="Calibri" w:hAnsi="Calibri" w:cs="Calibri"/>
          <w:sz w:val="22"/>
          <w:szCs w:val="22"/>
        </w:rPr>
        <w:t>El Alto Comisario General Dámaso Berenguer, informado de la situación, trasladó al Ministro de la Guerra, El Vizconde de Eza, el estado extremo de las fuerzas de la Comandancia General de Melilla. La respuesta fue inmediata, ordenando que se trasladasen a la Plaza de Melilla todos los batallones que el Alto Comisario requiriese para la defensa de la ciudad y para la recuperación inmediata del territorio. L</w:t>
      </w:r>
      <w:r w:rsidR="00541777">
        <w:rPr>
          <w:rFonts w:ascii="Calibri" w:hAnsi="Calibri" w:cs="Calibri"/>
          <w:sz w:val="22"/>
          <w:szCs w:val="22"/>
        </w:rPr>
        <w:t>a</w:t>
      </w:r>
      <w:r>
        <w:rPr>
          <w:rFonts w:ascii="Calibri" w:hAnsi="Calibri" w:cs="Calibri"/>
          <w:sz w:val="22"/>
          <w:szCs w:val="22"/>
        </w:rPr>
        <w:t>s primer</w:t>
      </w:r>
      <w:r w:rsidR="00541777">
        <w:rPr>
          <w:rFonts w:ascii="Calibri" w:hAnsi="Calibri" w:cs="Calibri"/>
          <w:sz w:val="22"/>
          <w:szCs w:val="22"/>
        </w:rPr>
        <w:t>a</w:t>
      </w:r>
      <w:r>
        <w:rPr>
          <w:rFonts w:ascii="Calibri" w:hAnsi="Calibri" w:cs="Calibri"/>
          <w:sz w:val="22"/>
          <w:szCs w:val="22"/>
        </w:rPr>
        <w:t xml:space="preserve">s </w:t>
      </w:r>
      <w:r w:rsidR="00541777">
        <w:rPr>
          <w:rFonts w:ascii="Calibri" w:hAnsi="Calibri" w:cs="Calibri"/>
          <w:sz w:val="22"/>
          <w:szCs w:val="22"/>
        </w:rPr>
        <w:t xml:space="preserve">fuerzas </w:t>
      </w:r>
      <w:r>
        <w:rPr>
          <w:rFonts w:ascii="Calibri" w:hAnsi="Calibri" w:cs="Calibri"/>
          <w:sz w:val="22"/>
          <w:szCs w:val="22"/>
        </w:rPr>
        <w:t xml:space="preserve">en llegar fueron el Regimiento de </w:t>
      </w:r>
      <w:r w:rsidR="00541777">
        <w:rPr>
          <w:rFonts w:ascii="Calibri" w:hAnsi="Calibri" w:cs="Calibri"/>
          <w:sz w:val="22"/>
          <w:szCs w:val="22"/>
        </w:rPr>
        <w:t xml:space="preserve">Infantería </w:t>
      </w:r>
      <w:r>
        <w:rPr>
          <w:rFonts w:ascii="Calibri" w:hAnsi="Calibri" w:cs="Calibri"/>
          <w:sz w:val="22"/>
          <w:szCs w:val="22"/>
        </w:rPr>
        <w:t xml:space="preserve">La Corona 71 </w:t>
      </w:r>
      <w:r w:rsidR="00541777">
        <w:rPr>
          <w:rFonts w:ascii="Calibri" w:hAnsi="Calibri" w:cs="Calibri"/>
          <w:sz w:val="22"/>
          <w:szCs w:val="22"/>
        </w:rPr>
        <w:t xml:space="preserve">al mando del </w:t>
      </w:r>
      <w:r w:rsidR="00541777" w:rsidRPr="00541777">
        <w:rPr>
          <w:rFonts w:ascii="Calibri" w:hAnsi="Calibri" w:cs="Calibri"/>
          <w:sz w:val="22"/>
          <w:szCs w:val="22"/>
        </w:rPr>
        <w:t>Teniente Coronel Eduardo Barrera</w:t>
      </w:r>
      <w:r w:rsidR="00541777">
        <w:rPr>
          <w:rFonts w:ascii="Calibri" w:hAnsi="Calibri" w:cs="Calibri"/>
          <w:sz w:val="22"/>
          <w:szCs w:val="22"/>
        </w:rPr>
        <w:t xml:space="preserve"> Bau</w:t>
      </w:r>
      <w:r>
        <w:rPr>
          <w:rFonts w:ascii="Calibri" w:hAnsi="Calibri" w:cs="Calibri"/>
          <w:sz w:val="22"/>
          <w:szCs w:val="22"/>
        </w:rPr>
        <w:t xml:space="preserve">, el Tercio de Extranjeros con sus legionarios, con el Teniente Coronel José Millán Astray al mando de dos Banderas y Las Fuerzas Regulares Indígenas con el Teniente Coronel Santiago González Tablas al mando de dos Tabor.  </w:t>
      </w:r>
    </w:p>
    <w:p w14:paraId="5A97C16D" w14:textId="77777777" w:rsidR="00541777" w:rsidRDefault="00541777" w:rsidP="00821510">
      <w:pPr>
        <w:jc w:val="both"/>
        <w:rPr>
          <w:rFonts w:ascii="Calibri" w:hAnsi="Calibri" w:cs="Calibri"/>
          <w:sz w:val="22"/>
          <w:szCs w:val="22"/>
        </w:rPr>
      </w:pPr>
      <w:r>
        <w:rPr>
          <w:rFonts w:ascii="Calibri" w:hAnsi="Calibri" w:cs="Calibri"/>
          <w:sz w:val="22"/>
          <w:szCs w:val="22"/>
        </w:rPr>
        <w:t xml:space="preserve">Los días se fueron sucediendo </w:t>
      </w:r>
      <w:r w:rsidR="004F6585">
        <w:rPr>
          <w:rFonts w:ascii="Calibri" w:hAnsi="Calibri" w:cs="Calibri"/>
          <w:sz w:val="22"/>
          <w:szCs w:val="22"/>
        </w:rPr>
        <w:t xml:space="preserve">y  </w:t>
      </w:r>
      <w:r>
        <w:rPr>
          <w:rFonts w:ascii="Calibri" w:hAnsi="Calibri" w:cs="Calibri"/>
          <w:sz w:val="22"/>
          <w:szCs w:val="22"/>
        </w:rPr>
        <w:t>las tropas fueron arribando al puerto de la Plaza de Melilla. Desde la Comandancia General de Melilla, los Coroneles del Estado Mayor Francisco Gómez Jordana Sousa y Gerardo Sánchez Monge, redactaron numerosos e importantes informes sobre el estado deplorable y de escaso material con el que fueron llegando las unidades procedentes de la Península. El Alto Comisario General Dámaso Berenguer fue informado diariamente al Ministro de la Guerra, el Vizconde de Eza, del estado de las tropas que se fueron acantonando en la Plaza de Melilla. El día 29 de julio de 1921, fecha en la que el General Felipe Navarro consiguió contactar con la Comandancia General de Melilla, el Alto Comisario General Dámaso Berenguer contaba ya con</w:t>
      </w:r>
      <w:r w:rsidR="00821510" w:rsidRPr="00821510">
        <w:rPr>
          <w:rFonts w:ascii="Calibri" w:hAnsi="Calibri" w:cs="Calibri"/>
          <w:sz w:val="22"/>
          <w:szCs w:val="22"/>
        </w:rPr>
        <w:t xml:space="preserve"> más</w:t>
      </w:r>
      <w:r w:rsidR="00234A1E">
        <w:rPr>
          <w:rFonts w:ascii="Calibri" w:hAnsi="Calibri" w:cs="Calibri"/>
          <w:sz w:val="22"/>
          <w:szCs w:val="22"/>
        </w:rPr>
        <w:t xml:space="preserve"> </w:t>
      </w:r>
      <w:r w:rsidR="00821510" w:rsidRPr="00821510">
        <w:rPr>
          <w:rFonts w:ascii="Calibri" w:hAnsi="Calibri" w:cs="Calibri"/>
          <w:sz w:val="22"/>
          <w:szCs w:val="22"/>
        </w:rPr>
        <w:t>de 2</w:t>
      </w:r>
      <w:r>
        <w:rPr>
          <w:rFonts w:ascii="Calibri" w:hAnsi="Calibri" w:cs="Calibri"/>
          <w:sz w:val="22"/>
          <w:szCs w:val="22"/>
        </w:rPr>
        <w:t>4</w:t>
      </w:r>
      <w:r w:rsidR="00821510" w:rsidRPr="00821510">
        <w:rPr>
          <w:rFonts w:ascii="Calibri" w:hAnsi="Calibri" w:cs="Calibri"/>
          <w:sz w:val="22"/>
          <w:szCs w:val="22"/>
        </w:rPr>
        <w:t>.000 hombres en</w:t>
      </w:r>
      <w:r>
        <w:rPr>
          <w:rFonts w:ascii="Calibri" w:hAnsi="Calibri" w:cs="Calibri"/>
          <w:sz w:val="22"/>
          <w:szCs w:val="22"/>
        </w:rPr>
        <w:t xml:space="preserve"> la plaza.</w:t>
      </w:r>
    </w:p>
    <w:p w14:paraId="15540073" w14:textId="4E55DAF5" w:rsidR="00541777" w:rsidRDefault="00FA67FF" w:rsidP="00821510">
      <w:pPr>
        <w:jc w:val="both"/>
        <w:rPr>
          <w:rFonts w:ascii="Calibri" w:hAnsi="Calibri" w:cs="Calibri"/>
          <w:sz w:val="22"/>
          <w:szCs w:val="22"/>
        </w:rPr>
      </w:pPr>
      <w:r>
        <w:rPr>
          <w:rFonts w:ascii="Calibri" w:hAnsi="Calibri" w:cs="Calibri"/>
          <w:sz w:val="22"/>
          <w:szCs w:val="22"/>
        </w:rPr>
        <w:t xml:space="preserve">A fecha del 29 de julio de 1921, el Alto Comisario General Dámaso Berenguer, junto con los Jefes y Generales y oficiales del Estado Mayor de la Comandancia General de Melilla tuvieron el conocimiento sobre la situación de asedio que las harkas insurgentes iniciaron y mantuvieron contra las posiciones de Monte Arruit, Zelouan , el aeródromo de Zelouan y el poblado de Nador. </w:t>
      </w:r>
    </w:p>
    <w:p w14:paraId="7084472B" w14:textId="07994EB8" w:rsidR="00FA67FF" w:rsidRPr="00FA67FF" w:rsidRDefault="00FA67FF" w:rsidP="00FA67FF">
      <w:pPr>
        <w:jc w:val="both"/>
        <w:rPr>
          <w:rFonts w:ascii="Calibri" w:hAnsi="Calibri" w:cs="Calibri"/>
          <w:sz w:val="22"/>
          <w:szCs w:val="22"/>
        </w:rPr>
      </w:pPr>
      <w:r>
        <w:rPr>
          <w:rFonts w:ascii="Calibri" w:hAnsi="Calibri" w:cs="Calibri"/>
          <w:sz w:val="22"/>
          <w:szCs w:val="22"/>
        </w:rPr>
        <w:t xml:space="preserve">El Alto Comisario General Dámaso </w:t>
      </w:r>
      <w:r w:rsidR="00821510" w:rsidRPr="00821510">
        <w:rPr>
          <w:rFonts w:ascii="Calibri" w:hAnsi="Calibri" w:cs="Calibri"/>
          <w:sz w:val="22"/>
          <w:szCs w:val="22"/>
        </w:rPr>
        <w:t>Berenguer disp</w:t>
      </w:r>
      <w:r>
        <w:rPr>
          <w:rFonts w:ascii="Calibri" w:hAnsi="Calibri" w:cs="Calibri"/>
          <w:sz w:val="22"/>
          <w:szCs w:val="22"/>
        </w:rPr>
        <w:t xml:space="preserve">uso </w:t>
      </w:r>
      <w:r w:rsidR="00821510" w:rsidRPr="00821510">
        <w:rPr>
          <w:rFonts w:ascii="Calibri" w:hAnsi="Calibri" w:cs="Calibri"/>
          <w:sz w:val="22"/>
          <w:szCs w:val="22"/>
        </w:rPr>
        <w:t>en</w:t>
      </w:r>
      <w:r>
        <w:rPr>
          <w:rFonts w:ascii="Calibri" w:hAnsi="Calibri" w:cs="Calibri"/>
          <w:sz w:val="22"/>
          <w:szCs w:val="22"/>
        </w:rPr>
        <w:t xml:space="preserve"> la Plaza de</w:t>
      </w:r>
      <w:r w:rsidR="00821510" w:rsidRPr="00821510">
        <w:rPr>
          <w:rFonts w:ascii="Calibri" w:hAnsi="Calibri" w:cs="Calibri"/>
          <w:sz w:val="22"/>
          <w:szCs w:val="22"/>
        </w:rPr>
        <w:t xml:space="preserve"> Melilla de </w:t>
      </w:r>
      <w:r>
        <w:rPr>
          <w:rFonts w:ascii="Calibri" w:hAnsi="Calibri" w:cs="Calibri"/>
          <w:sz w:val="22"/>
          <w:szCs w:val="22"/>
        </w:rPr>
        <w:t xml:space="preserve">enseres, </w:t>
      </w:r>
      <w:r w:rsidR="00821510" w:rsidRPr="00821510">
        <w:rPr>
          <w:rFonts w:ascii="Calibri" w:hAnsi="Calibri" w:cs="Calibri"/>
          <w:sz w:val="22"/>
          <w:szCs w:val="22"/>
        </w:rPr>
        <w:t>material, municiones, armamento,</w:t>
      </w:r>
      <w:r w:rsidR="00234A1E">
        <w:rPr>
          <w:rFonts w:ascii="Calibri" w:hAnsi="Calibri" w:cs="Calibri"/>
          <w:sz w:val="22"/>
          <w:szCs w:val="22"/>
        </w:rPr>
        <w:t xml:space="preserve"> </w:t>
      </w:r>
      <w:r w:rsidR="00821510" w:rsidRPr="00821510">
        <w:rPr>
          <w:rFonts w:ascii="Calibri" w:hAnsi="Calibri" w:cs="Calibri"/>
          <w:sz w:val="22"/>
          <w:szCs w:val="22"/>
        </w:rPr>
        <w:t>soldados y mandos</w:t>
      </w:r>
      <w:r>
        <w:rPr>
          <w:rFonts w:ascii="Calibri" w:hAnsi="Calibri" w:cs="Calibri"/>
          <w:sz w:val="22"/>
          <w:szCs w:val="22"/>
        </w:rPr>
        <w:t>, sin embargo,</w:t>
      </w:r>
      <w:r w:rsidR="00821510" w:rsidRPr="00821510">
        <w:rPr>
          <w:rFonts w:ascii="Calibri" w:hAnsi="Calibri" w:cs="Calibri"/>
          <w:sz w:val="22"/>
          <w:szCs w:val="22"/>
        </w:rPr>
        <w:t xml:space="preserve"> no </w:t>
      </w:r>
      <w:r>
        <w:rPr>
          <w:rFonts w:ascii="Calibri" w:hAnsi="Calibri" w:cs="Calibri"/>
          <w:sz w:val="22"/>
          <w:szCs w:val="22"/>
        </w:rPr>
        <w:t>procedió a organizar columnas para poder socorrer siquiera a las unidades que se encontraron en Nador y en Zelouan.</w:t>
      </w:r>
      <w:r w:rsidR="00643DAE">
        <w:rPr>
          <w:rFonts w:ascii="Calibri" w:hAnsi="Calibri" w:cs="Calibri"/>
          <w:sz w:val="22"/>
          <w:szCs w:val="22"/>
        </w:rPr>
        <w:t xml:space="preserve"> En e</w:t>
      </w:r>
      <w:r w:rsidRPr="00FA67FF">
        <w:rPr>
          <w:rFonts w:ascii="Calibri" w:hAnsi="Calibri" w:cs="Calibri"/>
          <w:sz w:val="22"/>
          <w:szCs w:val="22"/>
        </w:rPr>
        <w:t xml:space="preserve">l gobierno </w:t>
      </w:r>
      <w:r>
        <w:rPr>
          <w:rFonts w:ascii="Calibri" w:hAnsi="Calibri" w:cs="Calibri"/>
          <w:sz w:val="22"/>
          <w:szCs w:val="22"/>
        </w:rPr>
        <w:t>de</w:t>
      </w:r>
      <w:r w:rsidR="00643DAE">
        <w:rPr>
          <w:rFonts w:ascii="Calibri" w:hAnsi="Calibri" w:cs="Calibri"/>
          <w:sz w:val="22"/>
          <w:szCs w:val="22"/>
        </w:rPr>
        <w:t xml:space="preserve"> Madrid, el</w:t>
      </w:r>
      <w:r>
        <w:rPr>
          <w:rFonts w:ascii="Calibri" w:hAnsi="Calibri" w:cs="Calibri"/>
          <w:sz w:val="22"/>
          <w:szCs w:val="22"/>
        </w:rPr>
        <w:t xml:space="preserve"> entonces Presidente del Consejo de Ministros </w:t>
      </w:r>
      <w:r w:rsidR="00643DAE" w:rsidRPr="00643DAE">
        <w:rPr>
          <w:rFonts w:ascii="Calibri" w:hAnsi="Calibri" w:cs="Calibri"/>
          <w:sz w:val="22"/>
          <w:szCs w:val="22"/>
        </w:rPr>
        <w:t>Manuel Allendesalazar y Muñoz de Salazar</w:t>
      </w:r>
      <w:r w:rsidR="00643DAE">
        <w:rPr>
          <w:rFonts w:ascii="Calibri" w:hAnsi="Calibri" w:cs="Calibri"/>
          <w:sz w:val="22"/>
          <w:szCs w:val="22"/>
        </w:rPr>
        <w:t xml:space="preserve"> </w:t>
      </w:r>
      <w:r w:rsidRPr="00FA67FF">
        <w:rPr>
          <w:rFonts w:ascii="Calibri" w:hAnsi="Calibri" w:cs="Calibri"/>
          <w:sz w:val="22"/>
          <w:szCs w:val="22"/>
        </w:rPr>
        <w:t xml:space="preserve">ordenó al Alto Comisario </w:t>
      </w:r>
      <w:r w:rsidR="00643DAE">
        <w:rPr>
          <w:rFonts w:ascii="Calibri" w:hAnsi="Calibri" w:cs="Calibri"/>
          <w:sz w:val="22"/>
          <w:szCs w:val="22"/>
        </w:rPr>
        <w:t xml:space="preserve">General Dámaso Berenguer </w:t>
      </w:r>
      <w:r w:rsidRPr="00FA67FF">
        <w:rPr>
          <w:rFonts w:ascii="Calibri" w:hAnsi="Calibri" w:cs="Calibri"/>
          <w:sz w:val="22"/>
          <w:szCs w:val="22"/>
        </w:rPr>
        <w:t>que as</w:t>
      </w:r>
      <w:r w:rsidR="00643DAE">
        <w:rPr>
          <w:rFonts w:ascii="Calibri" w:hAnsi="Calibri" w:cs="Calibri"/>
          <w:sz w:val="22"/>
          <w:szCs w:val="22"/>
        </w:rPr>
        <w:t>egurase</w:t>
      </w:r>
      <w:r w:rsidRPr="00FA67FF">
        <w:rPr>
          <w:rFonts w:ascii="Calibri" w:hAnsi="Calibri" w:cs="Calibri"/>
          <w:sz w:val="22"/>
          <w:szCs w:val="22"/>
        </w:rPr>
        <w:t xml:space="preserve"> ante</w:t>
      </w:r>
      <w:r w:rsidR="00643DAE">
        <w:rPr>
          <w:rFonts w:ascii="Calibri" w:hAnsi="Calibri" w:cs="Calibri"/>
          <w:sz w:val="22"/>
          <w:szCs w:val="22"/>
        </w:rPr>
        <w:t xml:space="preserve"> </w:t>
      </w:r>
      <w:r w:rsidRPr="00FA67FF">
        <w:rPr>
          <w:rFonts w:ascii="Calibri" w:hAnsi="Calibri" w:cs="Calibri"/>
          <w:sz w:val="22"/>
          <w:szCs w:val="22"/>
        </w:rPr>
        <w:t>todo</w:t>
      </w:r>
      <w:r w:rsidR="00643DAE">
        <w:rPr>
          <w:rFonts w:ascii="Calibri" w:hAnsi="Calibri" w:cs="Calibri"/>
          <w:sz w:val="22"/>
          <w:szCs w:val="22"/>
        </w:rPr>
        <w:t xml:space="preserve"> </w:t>
      </w:r>
      <w:r w:rsidRPr="00FA67FF">
        <w:rPr>
          <w:rFonts w:ascii="Calibri" w:hAnsi="Calibri" w:cs="Calibri"/>
          <w:sz w:val="22"/>
          <w:szCs w:val="22"/>
        </w:rPr>
        <w:t xml:space="preserve">la </w:t>
      </w:r>
      <w:r w:rsidR="00643DAE">
        <w:rPr>
          <w:rFonts w:ascii="Calibri" w:hAnsi="Calibri" w:cs="Calibri"/>
          <w:sz w:val="22"/>
          <w:szCs w:val="22"/>
        </w:rPr>
        <w:t xml:space="preserve">seguridad y la </w:t>
      </w:r>
      <w:r w:rsidRPr="00FA67FF">
        <w:rPr>
          <w:rFonts w:ascii="Calibri" w:hAnsi="Calibri" w:cs="Calibri"/>
          <w:sz w:val="22"/>
          <w:szCs w:val="22"/>
        </w:rPr>
        <w:t xml:space="preserve">posesión de la </w:t>
      </w:r>
      <w:r w:rsidR="00643DAE">
        <w:rPr>
          <w:rFonts w:ascii="Calibri" w:hAnsi="Calibri" w:cs="Calibri"/>
          <w:sz w:val="22"/>
          <w:szCs w:val="22"/>
        </w:rPr>
        <w:t>p</w:t>
      </w:r>
      <w:r w:rsidRPr="00FA67FF">
        <w:rPr>
          <w:rFonts w:ascii="Calibri" w:hAnsi="Calibri" w:cs="Calibri"/>
          <w:sz w:val="22"/>
          <w:szCs w:val="22"/>
        </w:rPr>
        <w:t>laza de Melilla</w:t>
      </w:r>
      <w:r w:rsidR="00643DAE">
        <w:rPr>
          <w:rFonts w:ascii="Calibri" w:hAnsi="Calibri" w:cs="Calibri"/>
          <w:sz w:val="22"/>
          <w:szCs w:val="22"/>
        </w:rPr>
        <w:t xml:space="preserve">, </w:t>
      </w:r>
      <w:r w:rsidRPr="00FA67FF">
        <w:rPr>
          <w:rFonts w:ascii="Calibri" w:hAnsi="Calibri" w:cs="Calibri"/>
          <w:sz w:val="22"/>
          <w:szCs w:val="22"/>
        </w:rPr>
        <w:t xml:space="preserve">evitando </w:t>
      </w:r>
      <w:r w:rsidR="00643DAE">
        <w:rPr>
          <w:rFonts w:ascii="Calibri" w:hAnsi="Calibri" w:cs="Calibri"/>
          <w:sz w:val="22"/>
          <w:szCs w:val="22"/>
        </w:rPr>
        <w:t xml:space="preserve">los ataques de las harkas insurgentes. </w:t>
      </w:r>
    </w:p>
    <w:p w14:paraId="48B6F2B5" w14:textId="1B3B4577" w:rsidR="00821510" w:rsidRDefault="00643DAE" w:rsidP="00FA67FF">
      <w:pPr>
        <w:jc w:val="both"/>
        <w:rPr>
          <w:rFonts w:ascii="Calibri" w:hAnsi="Calibri" w:cs="Calibri"/>
          <w:sz w:val="22"/>
          <w:szCs w:val="22"/>
        </w:rPr>
      </w:pPr>
      <w:r>
        <w:rPr>
          <w:rFonts w:ascii="Calibri" w:hAnsi="Calibri" w:cs="Calibri"/>
          <w:sz w:val="22"/>
          <w:szCs w:val="22"/>
        </w:rPr>
        <w:lastRenderedPageBreak/>
        <w:t xml:space="preserve">El objetivo principal fue evitar que las harkas de los hermanos Abd-el-Krim </w:t>
      </w:r>
      <w:r w:rsidRPr="00FA67FF">
        <w:rPr>
          <w:rFonts w:ascii="Calibri" w:hAnsi="Calibri" w:cs="Calibri"/>
          <w:sz w:val="22"/>
          <w:szCs w:val="22"/>
        </w:rPr>
        <w:t>llega</w:t>
      </w:r>
      <w:r>
        <w:rPr>
          <w:rFonts w:ascii="Calibri" w:hAnsi="Calibri" w:cs="Calibri"/>
          <w:sz w:val="22"/>
          <w:szCs w:val="22"/>
        </w:rPr>
        <w:t>sen</w:t>
      </w:r>
      <w:r w:rsidR="00FA67FF" w:rsidRPr="00FA67FF">
        <w:rPr>
          <w:rFonts w:ascii="Calibri" w:hAnsi="Calibri" w:cs="Calibri"/>
          <w:sz w:val="22"/>
          <w:szCs w:val="22"/>
        </w:rPr>
        <w:t xml:space="preserve"> a apoderase de </w:t>
      </w:r>
      <w:r>
        <w:rPr>
          <w:rFonts w:ascii="Calibri" w:hAnsi="Calibri" w:cs="Calibri"/>
          <w:sz w:val="22"/>
          <w:szCs w:val="22"/>
        </w:rPr>
        <w:t>La Plaza de Melilla</w:t>
      </w:r>
      <w:r w:rsidR="00FA67FF" w:rsidRPr="00FA67FF">
        <w:rPr>
          <w:rFonts w:ascii="Calibri" w:hAnsi="Calibri" w:cs="Calibri"/>
          <w:sz w:val="22"/>
          <w:szCs w:val="22"/>
        </w:rPr>
        <w:t xml:space="preserve">. Las defensas de </w:t>
      </w:r>
      <w:r>
        <w:rPr>
          <w:rFonts w:ascii="Calibri" w:hAnsi="Calibri" w:cs="Calibri"/>
          <w:sz w:val="22"/>
          <w:szCs w:val="22"/>
        </w:rPr>
        <w:t xml:space="preserve">La Plaza de </w:t>
      </w:r>
      <w:r w:rsidR="00FA67FF" w:rsidRPr="00FA67FF">
        <w:rPr>
          <w:rFonts w:ascii="Calibri" w:hAnsi="Calibri" w:cs="Calibri"/>
          <w:sz w:val="22"/>
          <w:szCs w:val="22"/>
        </w:rPr>
        <w:t>Melilla no quedaron aseguradas</w:t>
      </w:r>
      <w:r>
        <w:rPr>
          <w:rFonts w:ascii="Calibri" w:hAnsi="Calibri" w:cs="Calibri"/>
          <w:sz w:val="22"/>
          <w:szCs w:val="22"/>
        </w:rPr>
        <w:t xml:space="preserve"> </w:t>
      </w:r>
      <w:r w:rsidR="00FA67FF" w:rsidRPr="00FA67FF">
        <w:rPr>
          <w:rFonts w:ascii="Calibri" w:hAnsi="Calibri" w:cs="Calibri"/>
          <w:sz w:val="22"/>
          <w:szCs w:val="22"/>
        </w:rPr>
        <w:t>hasta el día 25 de julio</w:t>
      </w:r>
      <w:r>
        <w:rPr>
          <w:rFonts w:ascii="Calibri" w:hAnsi="Calibri" w:cs="Calibri"/>
          <w:sz w:val="22"/>
          <w:szCs w:val="22"/>
        </w:rPr>
        <w:t xml:space="preserve"> e 1921</w:t>
      </w:r>
      <w:r w:rsidR="00FA67FF" w:rsidRPr="00FA67FF">
        <w:rPr>
          <w:rFonts w:ascii="Calibri" w:hAnsi="Calibri" w:cs="Calibri"/>
          <w:sz w:val="22"/>
          <w:szCs w:val="22"/>
        </w:rPr>
        <w:t>, las tropas que se encargaron de ello no fueron las</w:t>
      </w:r>
      <w:r>
        <w:rPr>
          <w:rFonts w:ascii="Calibri" w:hAnsi="Calibri" w:cs="Calibri"/>
          <w:sz w:val="22"/>
          <w:szCs w:val="22"/>
        </w:rPr>
        <w:t xml:space="preserve"> </w:t>
      </w:r>
      <w:r w:rsidR="00FA67FF" w:rsidRPr="00FA67FF">
        <w:rPr>
          <w:rFonts w:ascii="Calibri" w:hAnsi="Calibri" w:cs="Calibri"/>
          <w:sz w:val="22"/>
          <w:szCs w:val="22"/>
        </w:rPr>
        <w:t>peninsulares, sino en su mayor parte los Regulares y, sobre todo, el Tercio.</w:t>
      </w:r>
      <w:r>
        <w:rPr>
          <w:rFonts w:ascii="Calibri" w:hAnsi="Calibri" w:cs="Calibri"/>
          <w:sz w:val="22"/>
          <w:szCs w:val="22"/>
        </w:rPr>
        <w:t xml:space="preserve"> </w:t>
      </w:r>
      <w:r w:rsidR="00FA67FF" w:rsidRPr="00FA67FF">
        <w:rPr>
          <w:rFonts w:ascii="Calibri" w:hAnsi="Calibri" w:cs="Calibri"/>
          <w:sz w:val="22"/>
          <w:szCs w:val="22"/>
        </w:rPr>
        <w:t xml:space="preserve">La línea exterior de </w:t>
      </w:r>
      <w:r>
        <w:rPr>
          <w:rFonts w:ascii="Calibri" w:hAnsi="Calibri" w:cs="Calibri"/>
          <w:sz w:val="22"/>
          <w:szCs w:val="22"/>
        </w:rPr>
        <w:t xml:space="preserve">La Plaza de </w:t>
      </w:r>
      <w:r w:rsidR="00FA67FF" w:rsidRPr="00FA67FF">
        <w:rPr>
          <w:rFonts w:ascii="Calibri" w:hAnsi="Calibri" w:cs="Calibri"/>
          <w:sz w:val="22"/>
          <w:szCs w:val="22"/>
        </w:rPr>
        <w:t>Melilla fue hostilizada, especialmente desde el</w:t>
      </w:r>
      <w:r>
        <w:rPr>
          <w:rFonts w:ascii="Calibri" w:hAnsi="Calibri" w:cs="Calibri"/>
          <w:sz w:val="22"/>
          <w:szCs w:val="22"/>
        </w:rPr>
        <w:t xml:space="preserve"> monte </w:t>
      </w:r>
      <w:r w:rsidR="00FA67FF" w:rsidRPr="00FA67FF">
        <w:rPr>
          <w:rFonts w:ascii="Calibri" w:hAnsi="Calibri" w:cs="Calibri"/>
          <w:sz w:val="22"/>
          <w:szCs w:val="22"/>
        </w:rPr>
        <w:t xml:space="preserve"> Gurugú</w:t>
      </w:r>
      <w:r>
        <w:rPr>
          <w:rFonts w:ascii="Calibri" w:hAnsi="Calibri" w:cs="Calibri"/>
          <w:sz w:val="22"/>
          <w:szCs w:val="22"/>
        </w:rPr>
        <w:t>. L</w:t>
      </w:r>
      <w:r w:rsidR="00FA67FF" w:rsidRPr="00FA67FF">
        <w:rPr>
          <w:rFonts w:ascii="Calibri" w:hAnsi="Calibri" w:cs="Calibri"/>
          <w:sz w:val="22"/>
          <w:szCs w:val="22"/>
        </w:rPr>
        <w:t>as bajas que</w:t>
      </w:r>
      <w:r>
        <w:rPr>
          <w:rFonts w:ascii="Calibri" w:hAnsi="Calibri" w:cs="Calibri"/>
          <w:sz w:val="22"/>
          <w:szCs w:val="22"/>
        </w:rPr>
        <w:t xml:space="preserve"> </w:t>
      </w:r>
      <w:r w:rsidR="00FA67FF" w:rsidRPr="00FA67FF">
        <w:rPr>
          <w:rFonts w:ascii="Calibri" w:hAnsi="Calibri" w:cs="Calibri"/>
          <w:sz w:val="22"/>
          <w:szCs w:val="22"/>
        </w:rPr>
        <w:t xml:space="preserve">sufrieron las unidades del Tercio </w:t>
      </w:r>
      <w:r>
        <w:rPr>
          <w:rFonts w:ascii="Calibri" w:hAnsi="Calibri" w:cs="Calibri"/>
          <w:sz w:val="22"/>
          <w:szCs w:val="22"/>
        </w:rPr>
        <w:t xml:space="preserve">de Extranjeros </w:t>
      </w:r>
      <w:r w:rsidR="00FA67FF" w:rsidRPr="00FA67FF">
        <w:rPr>
          <w:rFonts w:ascii="Calibri" w:hAnsi="Calibri" w:cs="Calibri"/>
          <w:sz w:val="22"/>
          <w:szCs w:val="22"/>
        </w:rPr>
        <w:t xml:space="preserve">y los Regulares </w:t>
      </w:r>
      <w:r>
        <w:rPr>
          <w:rFonts w:ascii="Calibri" w:hAnsi="Calibri" w:cs="Calibri"/>
          <w:sz w:val="22"/>
          <w:szCs w:val="22"/>
        </w:rPr>
        <w:t xml:space="preserve">pusieron de manifiesto </w:t>
      </w:r>
      <w:r w:rsidR="00FA67FF" w:rsidRPr="00FA67FF">
        <w:rPr>
          <w:rFonts w:ascii="Calibri" w:hAnsi="Calibri" w:cs="Calibri"/>
          <w:sz w:val="22"/>
          <w:szCs w:val="22"/>
        </w:rPr>
        <w:t>la dificultad de mantener</w:t>
      </w:r>
      <w:r>
        <w:rPr>
          <w:rFonts w:ascii="Calibri" w:hAnsi="Calibri" w:cs="Calibri"/>
          <w:sz w:val="22"/>
          <w:szCs w:val="22"/>
        </w:rPr>
        <w:t xml:space="preserve"> a las harkas insurgentes</w:t>
      </w:r>
      <w:r w:rsidR="00FA67FF" w:rsidRPr="00FA67FF">
        <w:rPr>
          <w:rFonts w:ascii="Calibri" w:hAnsi="Calibri" w:cs="Calibri"/>
          <w:sz w:val="22"/>
          <w:szCs w:val="22"/>
        </w:rPr>
        <w:t xml:space="preserve"> alejad</w:t>
      </w:r>
      <w:r>
        <w:rPr>
          <w:rFonts w:ascii="Calibri" w:hAnsi="Calibri" w:cs="Calibri"/>
          <w:sz w:val="22"/>
          <w:szCs w:val="22"/>
        </w:rPr>
        <w:t>as</w:t>
      </w:r>
      <w:r w:rsidR="00FA67FF" w:rsidRPr="00FA67FF">
        <w:rPr>
          <w:rFonts w:ascii="Calibri" w:hAnsi="Calibri" w:cs="Calibri"/>
          <w:sz w:val="22"/>
          <w:szCs w:val="22"/>
        </w:rPr>
        <w:t xml:space="preserve"> de la plaza</w:t>
      </w:r>
      <w:r>
        <w:rPr>
          <w:rFonts w:ascii="Calibri" w:hAnsi="Calibri" w:cs="Calibri"/>
          <w:sz w:val="22"/>
          <w:szCs w:val="22"/>
        </w:rPr>
        <w:t xml:space="preserve"> de Melilla</w:t>
      </w:r>
      <w:r w:rsidR="00FA67FF" w:rsidRPr="00FA67FF">
        <w:rPr>
          <w:rFonts w:ascii="Calibri" w:hAnsi="Calibri" w:cs="Calibri"/>
          <w:sz w:val="22"/>
          <w:szCs w:val="22"/>
        </w:rPr>
        <w:t>. Desde el 25 de julio hasta el 9 de agosto, los</w:t>
      </w:r>
      <w:r>
        <w:rPr>
          <w:rFonts w:ascii="Calibri" w:hAnsi="Calibri" w:cs="Calibri"/>
          <w:sz w:val="22"/>
          <w:szCs w:val="22"/>
        </w:rPr>
        <w:t xml:space="preserve"> </w:t>
      </w:r>
      <w:r w:rsidR="00FA67FF" w:rsidRPr="00FA67FF">
        <w:rPr>
          <w:rFonts w:ascii="Calibri" w:hAnsi="Calibri" w:cs="Calibri"/>
          <w:sz w:val="22"/>
          <w:szCs w:val="22"/>
        </w:rPr>
        <w:t>alrededores Melilla fueron escenario de tiroteos y enfrentamientos entre la</w:t>
      </w:r>
      <w:r w:rsidR="00761367">
        <w:rPr>
          <w:rFonts w:ascii="Calibri" w:hAnsi="Calibri" w:cs="Calibri"/>
          <w:sz w:val="22"/>
          <w:szCs w:val="22"/>
        </w:rPr>
        <w:t xml:space="preserve">s harkas insurgentes y las tropas españolas de las diferentes unidades que guarnecieron en la ciudad.  </w:t>
      </w:r>
    </w:p>
    <w:p w14:paraId="4415C5F8" w14:textId="5A806F75" w:rsidR="00761367" w:rsidRPr="00CF2902" w:rsidRDefault="00761367" w:rsidP="00761367">
      <w:pPr>
        <w:jc w:val="both"/>
        <w:rPr>
          <w:rFonts w:ascii="Calibri" w:hAnsi="Calibri" w:cs="Calibri"/>
          <w:sz w:val="22"/>
          <w:szCs w:val="22"/>
        </w:rPr>
      </w:pPr>
      <w:r>
        <w:rPr>
          <w:rFonts w:ascii="Calibri" w:hAnsi="Calibri" w:cs="Calibri"/>
          <w:sz w:val="22"/>
          <w:szCs w:val="22"/>
        </w:rPr>
        <w:t>De las numerosas comunicaciones que mantuvo el Alto Comisario General Dámaso Berneguer, con el Ministro de la Guerra, el Vizconde de Eza, destaca un telegrama del  2 de agosto de 1921;</w:t>
      </w:r>
      <w:r w:rsidR="00CF2902">
        <w:rPr>
          <w:rFonts w:ascii="Calibri" w:hAnsi="Calibri" w:cs="Calibri"/>
          <w:sz w:val="22"/>
          <w:szCs w:val="22"/>
        </w:rPr>
        <w:t xml:space="preserve"> </w:t>
      </w:r>
      <w:r w:rsidRPr="00761367">
        <w:rPr>
          <w:rFonts w:ascii="Calibri" w:hAnsi="Calibri" w:cs="Calibri"/>
          <w:i/>
          <w:iCs/>
          <w:sz w:val="22"/>
          <w:szCs w:val="22"/>
        </w:rPr>
        <w:t>«…</w:t>
      </w:r>
      <w:r w:rsidRPr="00761367">
        <w:rPr>
          <w:rFonts w:ascii="Calibri" w:hAnsi="Calibri" w:cs="Calibri"/>
          <w:i/>
          <w:iCs/>
          <w:sz w:val="22"/>
          <w:szCs w:val="22"/>
        </w:rPr>
        <w:t>No se puede pensar en separarse de la plaza dadas las amenazas que sobre ella pesan, sin</w:t>
      </w:r>
      <w:r w:rsidRPr="00761367">
        <w:rPr>
          <w:rFonts w:ascii="Calibri" w:hAnsi="Calibri" w:cs="Calibri"/>
          <w:i/>
          <w:iCs/>
          <w:sz w:val="22"/>
          <w:szCs w:val="22"/>
        </w:rPr>
        <w:t xml:space="preserve"> </w:t>
      </w:r>
      <w:r w:rsidRPr="00761367">
        <w:rPr>
          <w:rFonts w:ascii="Calibri" w:hAnsi="Calibri" w:cs="Calibri"/>
          <w:i/>
          <w:iCs/>
          <w:sz w:val="22"/>
          <w:szCs w:val="22"/>
        </w:rPr>
        <w:t>dejarla fuertemente guarnecida, lo que requiere emplear para ello la mayor</w:t>
      </w:r>
      <w:r w:rsidRPr="00761367">
        <w:rPr>
          <w:rFonts w:ascii="Calibri" w:hAnsi="Calibri" w:cs="Calibri"/>
          <w:i/>
          <w:iCs/>
          <w:sz w:val="22"/>
          <w:szCs w:val="22"/>
        </w:rPr>
        <w:t xml:space="preserve"> </w:t>
      </w:r>
      <w:r w:rsidRPr="00761367">
        <w:rPr>
          <w:rFonts w:ascii="Calibri" w:hAnsi="Calibri" w:cs="Calibri"/>
          <w:i/>
          <w:iCs/>
          <w:sz w:val="22"/>
          <w:szCs w:val="22"/>
        </w:rPr>
        <w:t>parte de las fuerzas de que disponemos</w:t>
      </w:r>
      <w:r w:rsidRPr="00761367">
        <w:rPr>
          <w:rFonts w:ascii="Calibri" w:hAnsi="Calibri" w:cs="Calibri"/>
          <w:i/>
          <w:iCs/>
          <w:sz w:val="22"/>
          <w:szCs w:val="22"/>
        </w:rPr>
        <w:t>…»</w:t>
      </w:r>
    </w:p>
    <w:p w14:paraId="2B2B3BC3" w14:textId="77777777" w:rsidR="00761367" w:rsidRDefault="00761367" w:rsidP="00761367">
      <w:pPr>
        <w:jc w:val="both"/>
        <w:rPr>
          <w:rFonts w:ascii="Calibri" w:hAnsi="Calibri" w:cs="Calibri"/>
          <w:sz w:val="22"/>
          <w:szCs w:val="22"/>
        </w:rPr>
      </w:pPr>
      <w:r>
        <w:rPr>
          <w:rFonts w:ascii="Calibri" w:hAnsi="Calibri" w:cs="Calibri"/>
          <w:sz w:val="22"/>
          <w:szCs w:val="22"/>
        </w:rPr>
        <w:t>De repente, todo estuvo mal. Y es en este punto donde comenzamos a cuestionarnos qué clase de ejército teníamos en España, que mantenía u presupuesto elevadísimo en comparación con otros ejércitos europeos que en cuestión de días demostró estar incompleto en materiales y enseres, laxo en instrucción y necesitado de armamento o regeneración de las armas existentes.</w:t>
      </w:r>
    </w:p>
    <w:p w14:paraId="48D1BC72" w14:textId="78049A8A" w:rsidR="00761367" w:rsidRDefault="00761367" w:rsidP="00761367">
      <w:pPr>
        <w:jc w:val="both"/>
        <w:rPr>
          <w:rFonts w:ascii="Calibri" w:hAnsi="Calibri" w:cs="Calibri"/>
          <w:sz w:val="22"/>
          <w:szCs w:val="22"/>
        </w:rPr>
      </w:pPr>
      <w:r>
        <w:rPr>
          <w:rFonts w:ascii="Calibri" w:hAnsi="Calibri" w:cs="Calibri"/>
          <w:sz w:val="22"/>
          <w:szCs w:val="22"/>
        </w:rPr>
        <w:t>El General Manuel Fernández Silvestre inició las operaciones del Rif oriental en el mes de mayo de 1920 con un total de quince mil hombres</w:t>
      </w:r>
      <w:r w:rsidR="002D25D0">
        <w:rPr>
          <w:rFonts w:ascii="Calibri" w:hAnsi="Calibri" w:cs="Calibri"/>
          <w:sz w:val="22"/>
          <w:szCs w:val="22"/>
        </w:rPr>
        <w:t xml:space="preserve"> (15.000) sobre un territorio desconocido en el que tan sólo unos pocos oficiales de las MIAS de la policía indígena conocían y como dijo el Teniente Coronel Ricardo Fernández Tamarit en su declaración frente al General </w:t>
      </w:r>
      <w:r w:rsidR="002D25D0" w:rsidRPr="002D25D0">
        <w:rPr>
          <w:rFonts w:ascii="Calibri" w:hAnsi="Calibri" w:cs="Calibri"/>
          <w:sz w:val="22"/>
          <w:szCs w:val="22"/>
        </w:rPr>
        <w:t>Juan Picasso González</w:t>
      </w:r>
      <w:r w:rsidR="002D25D0">
        <w:rPr>
          <w:rFonts w:ascii="Calibri" w:hAnsi="Calibri" w:cs="Calibri"/>
          <w:sz w:val="22"/>
          <w:szCs w:val="22"/>
        </w:rPr>
        <w:t xml:space="preserve">, </w:t>
      </w:r>
      <w:r w:rsidR="002D25D0" w:rsidRPr="002D25D0">
        <w:rPr>
          <w:rFonts w:ascii="Calibri" w:hAnsi="Calibri" w:cs="Calibri"/>
          <w:i/>
          <w:iCs/>
          <w:sz w:val="22"/>
          <w:szCs w:val="22"/>
        </w:rPr>
        <w:t>«…</w:t>
      </w:r>
      <w:r w:rsidR="002D25D0" w:rsidRPr="002D25D0">
        <w:rPr>
          <w:rFonts w:ascii="Calibri" w:hAnsi="Calibri" w:cs="Calibri"/>
          <w:i/>
          <w:iCs/>
          <w:sz w:val="22"/>
          <w:szCs w:val="22"/>
        </w:rPr>
        <w:t>En los avances no se había consolidado nada; se vivía porque los moros de las cábilas lo toleraban, y además, los mismos moros, que se decían recientemente sometidos, sabían de nuestra eficiencia militar lo suficiente, que en todas las operaciones la Policía dejaba en tercer lugar las fuerzas europeas, en el segundo a las indígenas auxiliares y confiaba el puesto de vanguardia al "Banco de España"</w:t>
      </w:r>
      <w:r w:rsidR="002D25D0" w:rsidRPr="002D25D0">
        <w:rPr>
          <w:rFonts w:ascii="Calibri" w:hAnsi="Calibri" w:cs="Calibri"/>
          <w:i/>
          <w:iCs/>
          <w:sz w:val="22"/>
          <w:szCs w:val="22"/>
        </w:rPr>
        <w:t>…»</w:t>
      </w:r>
      <w:r>
        <w:rPr>
          <w:rFonts w:ascii="Calibri" w:hAnsi="Calibri" w:cs="Calibri"/>
          <w:sz w:val="22"/>
          <w:szCs w:val="22"/>
        </w:rPr>
        <w:t xml:space="preserve"> </w:t>
      </w:r>
    </w:p>
    <w:p w14:paraId="7C11853A" w14:textId="02AC1A64" w:rsidR="002D25D0" w:rsidRDefault="002D25D0" w:rsidP="00761367">
      <w:pPr>
        <w:jc w:val="both"/>
        <w:rPr>
          <w:rFonts w:ascii="Calibri" w:hAnsi="Calibri" w:cs="Calibri"/>
          <w:sz w:val="22"/>
          <w:szCs w:val="22"/>
        </w:rPr>
      </w:pPr>
      <w:r>
        <w:rPr>
          <w:rFonts w:ascii="Calibri" w:hAnsi="Calibri" w:cs="Calibri"/>
          <w:sz w:val="22"/>
          <w:szCs w:val="22"/>
        </w:rPr>
        <w:t>El Alto Comisario General Dámaso Berenguer fue el planificador de aquellos avances del año 1920. Fue quien redefinió la acción política llegando siempre a acuerdos, en la mesa de negociaciones no quiso ver pólvora y sables, solo dinero, que es lo que entendían los rifeños. Volviendo a los días previos a</w:t>
      </w:r>
      <w:r w:rsidR="00CF2902">
        <w:rPr>
          <w:rFonts w:ascii="Calibri" w:hAnsi="Calibri" w:cs="Calibri"/>
          <w:sz w:val="22"/>
          <w:szCs w:val="22"/>
        </w:rPr>
        <w:t>l desastre de Annual</w:t>
      </w:r>
      <w:r>
        <w:rPr>
          <w:rFonts w:ascii="Calibri" w:hAnsi="Calibri" w:cs="Calibri"/>
          <w:sz w:val="22"/>
          <w:szCs w:val="22"/>
        </w:rPr>
        <w:t xml:space="preserve">, </w:t>
      </w:r>
      <w:r w:rsidR="00CF2902">
        <w:rPr>
          <w:rFonts w:ascii="Calibri" w:hAnsi="Calibri" w:cs="Calibri"/>
          <w:sz w:val="22"/>
          <w:szCs w:val="22"/>
        </w:rPr>
        <w:t>estratégica y tácticamente</w:t>
      </w:r>
      <w:r>
        <w:rPr>
          <w:rFonts w:ascii="Calibri" w:hAnsi="Calibri" w:cs="Calibri"/>
          <w:sz w:val="22"/>
          <w:szCs w:val="22"/>
        </w:rPr>
        <w:t xml:space="preserve"> no</w:t>
      </w:r>
      <w:r w:rsidR="00CF2902">
        <w:rPr>
          <w:rFonts w:ascii="Calibri" w:hAnsi="Calibri" w:cs="Calibri"/>
          <w:sz w:val="22"/>
          <w:szCs w:val="22"/>
        </w:rPr>
        <w:t xml:space="preserve"> </w:t>
      </w:r>
      <w:r>
        <w:rPr>
          <w:rFonts w:ascii="Calibri" w:hAnsi="Calibri" w:cs="Calibri"/>
          <w:sz w:val="22"/>
          <w:szCs w:val="22"/>
        </w:rPr>
        <w:t xml:space="preserve">se ha entendido como </w:t>
      </w:r>
      <w:r w:rsidR="00CF2902">
        <w:rPr>
          <w:rFonts w:ascii="Calibri" w:hAnsi="Calibri" w:cs="Calibri"/>
          <w:sz w:val="22"/>
          <w:szCs w:val="22"/>
        </w:rPr>
        <w:t>el Alto Comisario General Dámaso Berneguer dio por bueno avanzar por el Rif oriental con los medios que tuvo a su alcance el General Fernandez Silvestre y como le permitió hacerlo en aquellas condiciones donde todos los recursos necesarios para las operaciones escasearon.</w:t>
      </w:r>
    </w:p>
    <w:p w14:paraId="1586106E" w14:textId="5BBF428B" w:rsidR="0006224B" w:rsidRDefault="00CF2902" w:rsidP="00761367">
      <w:pPr>
        <w:jc w:val="both"/>
        <w:rPr>
          <w:rFonts w:ascii="Calibri" w:hAnsi="Calibri" w:cs="Calibri"/>
          <w:sz w:val="22"/>
          <w:szCs w:val="22"/>
        </w:rPr>
      </w:pPr>
      <w:r>
        <w:rPr>
          <w:rFonts w:ascii="Calibri" w:hAnsi="Calibri" w:cs="Calibri"/>
          <w:sz w:val="22"/>
          <w:szCs w:val="22"/>
        </w:rPr>
        <w:t>Hasta el 01 de junio de 1921, fecha en la que sucedió la pérdida de la posición de Abarran, el informe de la policía indígena del Coronel Gabriel Morales del 13 de febrero de 1921, fue el único que indicó que se había llegado al límite de la elasticidad de nuestras fuerzas, poniendo sobre la mesa una cuestión muy relevante, la falta de todo y la escasez de todo. A pesar de los informes se continuó avanzando, sucedió lo de Abarran y luego vino el repliegue</w:t>
      </w:r>
      <w:r w:rsidR="0006224B">
        <w:rPr>
          <w:rFonts w:ascii="Calibri" w:hAnsi="Calibri" w:cs="Calibri"/>
          <w:sz w:val="22"/>
          <w:szCs w:val="22"/>
        </w:rPr>
        <w:t xml:space="preserve"> de Annual. C</w:t>
      </w:r>
      <w:r>
        <w:rPr>
          <w:rFonts w:ascii="Calibri" w:hAnsi="Calibri" w:cs="Calibri"/>
          <w:sz w:val="22"/>
          <w:szCs w:val="22"/>
        </w:rPr>
        <w:t>uando hubo que atreverse a rescatar, siquiera las posiciones de Nador y de Zelouan, no se atrevió el Alto Comisario General Dámaso Berneguer, sacrificando a los hombres del ejército de la Comandancia General de Melilla.</w:t>
      </w:r>
      <w:r w:rsidR="0006224B">
        <w:rPr>
          <w:rFonts w:ascii="Calibri" w:hAnsi="Calibri" w:cs="Calibri"/>
          <w:sz w:val="22"/>
          <w:szCs w:val="22"/>
        </w:rPr>
        <w:t xml:space="preserve"> Las cuestiones que nos hacemos son más que evidentes. </w:t>
      </w:r>
    </w:p>
    <w:p w14:paraId="6F7FB66C" w14:textId="49BAA8E0" w:rsidR="0006224B" w:rsidRDefault="0006224B" w:rsidP="00761367">
      <w:pPr>
        <w:jc w:val="both"/>
        <w:rPr>
          <w:rFonts w:ascii="Calibri" w:hAnsi="Calibri" w:cs="Calibri"/>
          <w:sz w:val="22"/>
          <w:szCs w:val="22"/>
        </w:rPr>
      </w:pPr>
      <w:r>
        <w:rPr>
          <w:rFonts w:ascii="Calibri" w:hAnsi="Calibri" w:cs="Calibri"/>
          <w:sz w:val="22"/>
          <w:szCs w:val="22"/>
        </w:rPr>
        <w:lastRenderedPageBreak/>
        <w:t>¿Por qué planificó avanzar con pocos o medios muy ajustados y por qué teniendo muchos más recursos y tropas no se atrevió siquiera con posiciones a 8 km (Nador) y 12 km (Zelouan) de La Plaza de Melilla?</w:t>
      </w:r>
    </w:p>
    <w:p w14:paraId="628E13E1" w14:textId="77777777" w:rsidR="0006224B" w:rsidRDefault="0006224B" w:rsidP="00761367">
      <w:pPr>
        <w:jc w:val="both"/>
        <w:rPr>
          <w:rFonts w:ascii="Calibri" w:hAnsi="Calibri" w:cs="Calibri"/>
          <w:sz w:val="22"/>
          <w:szCs w:val="22"/>
        </w:rPr>
      </w:pPr>
      <w:r>
        <w:rPr>
          <w:rFonts w:ascii="Calibri" w:hAnsi="Calibri" w:cs="Calibri"/>
          <w:sz w:val="22"/>
          <w:szCs w:val="22"/>
        </w:rPr>
        <w:t xml:space="preserve">¿Acaso el Alto Comisario General Dámaso Berenguer tuvo exceso de prudencia y el miedo a que una situación similar de  fracaso le sucediese como a su compañero de promoción el General Fernández Silvestre? </w:t>
      </w:r>
    </w:p>
    <w:p w14:paraId="715F394A" w14:textId="35C79F5D" w:rsidR="0006224B" w:rsidRDefault="0006224B" w:rsidP="00761367">
      <w:pPr>
        <w:jc w:val="both"/>
        <w:rPr>
          <w:rFonts w:ascii="Calibri" w:hAnsi="Calibri" w:cs="Calibri"/>
          <w:sz w:val="22"/>
          <w:szCs w:val="22"/>
        </w:rPr>
      </w:pPr>
      <w:r>
        <w:rPr>
          <w:rFonts w:ascii="Calibri" w:hAnsi="Calibri" w:cs="Calibri"/>
          <w:sz w:val="22"/>
          <w:szCs w:val="22"/>
        </w:rPr>
        <w:t>¿Cómo es posible que el Alto Comisario General Dámaso Berenguer indicase en un telegrama al General Fernández Silvestre que no disponía de los refuerzos que le solicitó el 21 de julio de 1921, cuando se encontraba</w:t>
      </w:r>
      <w:r w:rsidR="001C74EF">
        <w:rPr>
          <w:rFonts w:ascii="Calibri" w:hAnsi="Calibri" w:cs="Calibri"/>
          <w:sz w:val="22"/>
          <w:szCs w:val="22"/>
        </w:rPr>
        <w:t xml:space="preserve"> bajo presión de las harkas insurgentes </w:t>
      </w:r>
      <w:r>
        <w:rPr>
          <w:rFonts w:ascii="Calibri" w:hAnsi="Calibri" w:cs="Calibri"/>
          <w:sz w:val="22"/>
          <w:szCs w:val="22"/>
        </w:rPr>
        <w:t xml:space="preserve">en Annual, y posteriormente, tan sólo unos días después, comenzasen a desembarcar en la Plaza de Melilla Batallones </w:t>
      </w:r>
      <w:r w:rsidR="001C74EF">
        <w:rPr>
          <w:rFonts w:ascii="Calibri" w:hAnsi="Calibri" w:cs="Calibri"/>
          <w:sz w:val="22"/>
          <w:szCs w:val="22"/>
        </w:rPr>
        <w:t>procedentes de la península</w:t>
      </w:r>
      <w:r>
        <w:rPr>
          <w:rFonts w:ascii="Calibri" w:hAnsi="Calibri" w:cs="Calibri"/>
          <w:sz w:val="22"/>
          <w:szCs w:val="22"/>
        </w:rPr>
        <w:t>?</w:t>
      </w:r>
    </w:p>
    <w:p w14:paraId="7F4A5634" w14:textId="77777777" w:rsidR="001C74EF" w:rsidRDefault="001C74EF" w:rsidP="00761367">
      <w:pPr>
        <w:jc w:val="both"/>
        <w:rPr>
          <w:rFonts w:ascii="Calibri" w:hAnsi="Calibri" w:cs="Calibri"/>
          <w:sz w:val="22"/>
          <w:szCs w:val="22"/>
        </w:rPr>
      </w:pPr>
      <w:r>
        <w:rPr>
          <w:rFonts w:ascii="Calibri" w:hAnsi="Calibri" w:cs="Calibri"/>
          <w:sz w:val="22"/>
          <w:szCs w:val="22"/>
        </w:rPr>
        <w:t xml:space="preserve">¿Porqué la urgencia y la celeridad que solicitó el General Fernández Silvestre al Alto Comisario General Dámaso Berenguer no se aplicó? </w:t>
      </w:r>
    </w:p>
    <w:p w14:paraId="6DA3C9EB" w14:textId="690178B4" w:rsidR="0006224B" w:rsidRDefault="001C74EF" w:rsidP="00761367">
      <w:pPr>
        <w:jc w:val="both"/>
        <w:rPr>
          <w:rFonts w:ascii="Calibri" w:hAnsi="Calibri" w:cs="Calibri"/>
          <w:sz w:val="22"/>
          <w:szCs w:val="22"/>
        </w:rPr>
      </w:pPr>
      <w:r>
        <w:rPr>
          <w:rFonts w:ascii="Calibri" w:hAnsi="Calibri" w:cs="Calibri"/>
          <w:sz w:val="22"/>
          <w:szCs w:val="22"/>
        </w:rPr>
        <w:t xml:space="preserve">¿Cómo es posible que, el Alto Comisario General Dámaso Berenguer, después de haber dejado sacrificar la guarnición de Monte Arruit, el 09 de agosto de 1921, presentase al nuevo gobierno y al Presidente del Consejo de Ministros, Antonio Maura y Montaner, un nuevo plan de recuperación del territorio, tan sólo una semana después, el 16 de agosto de 1921? </w:t>
      </w:r>
    </w:p>
    <w:p w14:paraId="60AB29B1" w14:textId="77777777" w:rsidR="00CC0995" w:rsidRDefault="001C74EF" w:rsidP="00761367">
      <w:pPr>
        <w:jc w:val="both"/>
        <w:rPr>
          <w:rFonts w:ascii="Calibri" w:hAnsi="Calibri" w:cs="Calibri"/>
          <w:sz w:val="22"/>
          <w:szCs w:val="22"/>
        </w:rPr>
      </w:pPr>
      <w:r>
        <w:rPr>
          <w:rFonts w:ascii="Calibri" w:hAnsi="Calibri" w:cs="Calibri"/>
          <w:sz w:val="22"/>
          <w:szCs w:val="22"/>
        </w:rPr>
        <w:t>Existen muchos imponderables de aquella situación. Podemos llegar a creer que fue muy difícil para el Alto Comisario General Dámaso Berenguer tener que enfrentarse a aquella terrible decisión, sin embargo,</w:t>
      </w:r>
      <w:r w:rsidR="00CC0995">
        <w:rPr>
          <w:rFonts w:ascii="Calibri" w:hAnsi="Calibri" w:cs="Calibri"/>
          <w:sz w:val="22"/>
          <w:szCs w:val="22"/>
        </w:rPr>
        <w:t xml:space="preserve"> con el resultado de la reunión del 06 de agosto de 1921 en la Comandancia General de Melilla, en la que se decidió no socorrer las posiciones asediadas, </w:t>
      </w:r>
      <w:r>
        <w:rPr>
          <w:rFonts w:ascii="Calibri" w:hAnsi="Calibri" w:cs="Calibri"/>
          <w:sz w:val="22"/>
          <w:szCs w:val="22"/>
        </w:rPr>
        <w:t xml:space="preserve"> táctica y estratégicamente no pensó como un militar que tenía que </w:t>
      </w:r>
      <w:r w:rsidR="00CC0995">
        <w:rPr>
          <w:rFonts w:ascii="Calibri" w:hAnsi="Calibri" w:cs="Calibri"/>
          <w:sz w:val="22"/>
          <w:szCs w:val="22"/>
        </w:rPr>
        <w:t>luch</w:t>
      </w:r>
      <w:r>
        <w:rPr>
          <w:rFonts w:ascii="Calibri" w:hAnsi="Calibri" w:cs="Calibri"/>
          <w:sz w:val="22"/>
          <w:szCs w:val="22"/>
        </w:rPr>
        <w:t>ar en una guerra. La conclusión a la que se llega es que ante todo intentó negociar, sólo quiso soluciones por medios de negociación. En un conflicto de aquella índole, contra líderes sin valores no se podía negociar, había que combatir impon</w:t>
      </w:r>
      <w:r w:rsidR="00CC0995">
        <w:rPr>
          <w:rFonts w:ascii="Calibri" w:hAnsi="Calibri" w:cs="Calibri"/>
          <w:sz w:val="22"/>
          <w:szCs w:val="22"/>
        </w:rPr>
        <w:t>iendo</w:t>
      </w:r>
      <w:r>
        <w:rPr>
          <w:rFonts w:ascii="Calibri" w:hAnsi="Calibri" w:cs="Calibri"/>
          <w:sz w:val="22"/>
          <w:szCs w:val="22"/>
        </w:rPr>
        <w:t xml:space="preserve"> la voluntad de vencer a las harkas insurgentes</w:t>
      </w:r>
      <w:r w:rsidR="00CC0995">
        <w:rPr>
          <w:rFonts w:ascii="Calibri" w:hAnsi="Calibri" w:cs="Calibri"/>
          <w:sz w:val="22"/>
          <w:szCs w:val="22"/>
        </w:rPr>
        <w:t>, y no lo hizo</w:t>
      </w:r>
      <w:r>
        <w:rPr>
          <w:rFonts w:ascii="Calibri" w:hAnsi="Calibri" w:cs="Calibri"/>
          <w:sz w:val="22"/>
          <w:szCs w:val="22"/>
        </w:rPr>
        <w:t>.</w:t>
      </w:r>
    </w:p>
    <w:p w14:paraId="42196107" w14:textId="0A6D0221" w:rsidR="001030AD" w:rsidRDefault="00CC0995" w:rsidP="00761367">
      <w:pPr>
        <w:jc w:val="both"/>
        <w:rPr>
          <w:rFonts w:ascii="Calibri" w:hAnsi="Calibri" w:cs="Calibri"/>
          <w:sz w:val="22"/>
          <w:szCs w:val="22"/>
        </w:rPr>
      </w:pPr>
      <w:r>
        <w:rPr>
          <w:rFonts w:ascii="Calibri" w:hAnsi="Calibri" w:cs="Calibri"/>
          <w:sz w:val="22"/>
          <w:szCs w:val="22"/>
        </w:rPr>
        <w:t xml:space="preserve">¿Existió la posibilidad de una rivalidad entre ambos generales y que cuando el Alto Comisario General Dámaso Berenguer tuvo la oportunidad, dejó caer a su compañero de promoción el General Fernández Silvestre? Es una posibilidad bastante retorcida, aunque no debemos de abandonarla por la diferencia de acción en los tiempos que existe entre ambos mandos. Entre el 12 de marzo de 1921 y el 01 de junio de 1921, transcurrieron </w:t>
      </w:r>
      <w:r w:rsidR="001030AD">
        <w:rPr>
          <w:rFonts w:ascii="Calibri" w:hAnsi="Calibri" w:cs="Calibri"/>
          <w:sz w:val="22"/>
          <w:szCs w:val="22"/>
        </w:rPr>
        <w:t>ochenta y un (</w:t>
      </w:r>
      <w:r>
        <w:rPr>
          <w:rFonts w:ascii="Calibri" w:hAnsi="Calibri" w:cs="Calibri"/>
          <w:sz w:val="22"/>
          <w:szCs w:val="22"/>
        </w:rPr>
        <w:t>81</w:t>
      </w:r>
      <w:r w:rsidR="001030AD">
        <w:rPr>
          <w:rFonts w:ascii="Calibri" w:hAnsi="Calibri" w:cs="Calibri"/>
          <w:sz w:val="22"/>
          <w:szCs w:val="22"/>
        </w:rPr>
        <w:t>)</w:t>
      </w:r>
      <w:r>
        <w:rPr>
          <w:rFonts w:ascii="Calibri" w:hAnsi="Calibri" w:cs="Calibri"/>
          <w:sz w:val="22"/>
          <w:szCs w:val="22"/>
        </w:rPr>
        <w:t xml:space="preserve"> días en los que el General Fernández Silvestre comunicó reiteradamente, tropas, municiones, enseres, recursos, medios y regeneración de armamento. De todo esto nada le fue concedido e incluso de los créditos solicitados no le llegaron ni la quinta parte de los solicitado. </w:t>
      </w:r>
    </w:p>
    <w:p w14:paraId="755E9CE8" w14:textId="66BDC0DC" w:rsidR="001C74EF" w:rsidRDefault="001030AD" w:rsidP="00761367">
      <w:pPr>
        <w:jc w:val="both"/>
        <w:rPr>
          <w:rFonts w:ascii="Calibri" w:hAnsi="Calibri" w:cs="Calibri"/>
          <w:sz w:val="22"/>
          <w:szCs w:val="22"/>
        </w:rPr>
      </w:pPr>
      <w:r>
        <w:rPr>
          <w:rFonts w:ascii="Calibri" w:hAnsi="Calibri" w:cs="Calibri"/>
          <w:sz w:val="22"/>
          <w:szCs w:val="22"/>
        </w:rPr>
        <w:t>¿Cómo es posible que entonces al Alto Comisario General Dámaso Berneguer le fuese provisto todo lo requerido entre el 23 de julio de 1921 y el 6 de agosto de 1921? En tan sólo trece (13) días, más de 29.000 hombres se encontraron acantonados en la Plaza de Melilla, incluyendo medios, ganado, municiones, avituallamientos</w:t>
      </w:r>
      <w:r w:rsidR="00CC0995">
        <w:rPr>
          <w:rFonts w:ascii="Calibri" w:hAnsi="Calibri" w:cs="Calibri"/>
          <w:sz w:val="22"/>
          <w:szCs w:val="22"/>
        </w:rPr>
        <w:t xml:space="preserve"> </w:t>
      </w:r>
      <w:r>
        <w:rPr>
          <w:rFonts w:ascii="Calibri" w:hAnsi="Calibri" w:cs="Calibri"/>
          <w:sz w:val="22"/>
          <w:szCs w:val="22"/>
        </w:rPr>
        <w:t xml:space="preserve">y mandos, aparte, los créditos solicitados por el Alto Comisario General Dámaso Berenguer al gobierno del Presidente del Consejo de Ministros, Antonio Maura, fueron transferidos de inmediato a la Comandancia General de Melilla. </w:t>
      </w:r>
    </w:p>
    <w:p w14:paraId="381A94A1" w14:textId="77777777" w:rsidR="001C74EF" w:rsidRPr="00761367" w:rsidRDefault="001C74EF" w:rsidP="00761367">
      <w:pPr>
        <w:jc w:val="both"/>
        <w:rPr>
          <w:rFonts w:ascii="Calibri" w:hAnsi="Calibri" w:cs="Calibri"/>
          <w:sz w:val="22"/>
          <w:szCs w:val="22"/>
        </w:rPr>
      </w:pPr>
    </w:p>
    <w:sectPr w:rsidR="001C74EF" w:rsidRPr="0076136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47E"/>
    <w:rsid w:val="0006224B"/>
    <w:rsid w:val="001030AD"/>
    <w:rsid w:val="001C74EF"/>
    <w:rsid w:val="001E147E"/>
    <w:rsid w:val="00234A1E"/>
    <w:rsid w:val="002D25D0"/>
    <w:rsid w:val="0030763F"/>
    <w:rsid w:val="00336E95"/>
    <w:rsid w:val="00443B09"/>
    <w:rsid w:val="004F6585"/>
    <w:rsid w:val="00541777"/>
    <w:rsid w:val="005C44A6"/>
    <w:rsid w:val="00643DAE"/>
    <w:rsid w:val="006F3CFA"/>
    <w:rsid w:val="007303A6"/>
    <w:rsid w:val="00761367"/>
    <w:rsid w:val="00821510"/>
    <w:rsid w:val="00940169"/>
    <w:rsid w:val="00A130F5"/>
    <w:rsid w:val="00CC0995"/>
    <w:rsid w:val="00CF2902"/>
    <w:rsid w:val="00E26695"/>
    <w:rsid w:val="00FA67F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38F5A"/>
  <w15:chartTrackingRefBased/>
  <w15:docId w15:val="{CCE085AE-4102-46D6-9065-F1210A300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E1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E1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E147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E147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E147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E147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E147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E147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E147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E147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E147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E147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E147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E147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E147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E147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E147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E147E"/>
    <w:rPr>
      <w:rFonts w:eastAsiaTheme="majorEastAsia" w:cstheme="majorBidi"/>
      <w:color w:val="272727" w:themeColor="text1" w:themeTint="D8"/>
    </w:rPr>
  </w:style>
  <w:style w:type="paragraph" w:styleId="Ttulo">
    <w:name w:val="Title"/>
    <w:basedOn w:val="Normal"/>
    <w:next w:val="Normal"/>
    <w:link w:val="TtuloCar"/>
    <w:uiPriority w:val="10"/>
    <w:qFormat/>
    <w:rsid w:val="001E1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E147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E147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E147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E147E"/>
    <w:pPr>
      <w:spacing w:before="160"/>
      <w:jc w:val="center"/>
    </w:pPr>
    <w:rPr>
      <w:i/>
      <w:iCs/>
      <w:color w:val="404040" w:themeColor="text1" w:themeTint="BF"/>
    </w:rPr>
  </w:style>
  <w:style w:type="character" w:customStyle="1" w:styleId="CitaCar">
    <w:name w:val="Cita Car"/>
    <w:basedOn w:val="Fuentedeprrafopredeter"/>
    <w:link w:val="Cita"/>
    <w:uiPriority w:val="29"/>
    <w:rsid w:val="001E147E"/>
    <w:rPr>
      <w:i/>
      <w:iCs/>
      <w:color w:val="404040" w:themeColor="text1" w:themeTint="BF"/>
    </w:rPr>
  </w:style>
  <w:style w:type="paragraph" w:styleId="Prrafodelista">
    <w:name w:val="List Paragraph"/>
    <w:basedOn w:val="Normal"/>
    <w:uiPriority w:val="34"/>
    <w:qFormat/>
    <w:rsid w:val="001E147E"/>
    <w:pPr>
      <w:ind w:left="720"/>
      <w:contextualSpacing/>
    </w:pPr>
  </w:style>
  <w:style w:type="character" w:styleId="nfasisintenso">
    <w:name w:val="Intense Emphasis"/>
    <w:basedOn w:val="Fuentedeprrafopredeter"/>
    <w:uiPriority w:val="21"/>
    <w:qFormat/>
    <w:rsid w:val="001E147E"/>
    <w:rPr>
      <w:i/>
      <w:iCs/>
      <w:color w:val="0F4761" w:themeColor="accent1" w:themeShade="BF"/>
    </w:rPr>
  </w:style>
  <w:style w:type="paragraph" w:styleId="Citadestacada">
    <w:name w:val="Intense Quote"/>
    <w:basedOn w:val="Normal"/>
    <w:next w:val="Normal"/>
    <w:link w:val="CitadestacadaCar"/>
    <w:uiPriority w:val="30"/>
    <w:qFormat/>
    <w:rsid w:val="001E1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E147E"/>
    <w:rPr>
      <w:i/>
      <w:iCs/>
      <w:color w:val="0F4761" w:themeColor="accent1" w:themeShade="BF"/>
    </w:rPr>
  </w:style>
  <w:style w:type="character" w:styleId="Referenciaintensa">
    <w:name w:val="Intense Reference"/>
    <w:basedOn w:val="Fuentedeprrafopredeter"/>
    <w:uiPriority w:val="32"/>
    <w:qFormat/>
    <w:rsid w:val="001E147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229</TotalTime>
  <Pages>4</Pages>
  <Words>2257</Words>
  <Characters>12416</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1</cp:revision>
  <dcterms:created xsi:type="dcterms:W3CDTF">2026-08-19T14:21:00Z</dcterms:created>
  <dcterms:modified xsi:type="dcterms:W3CDTF">2026-08-19T18:11:00Z</dcterms:modified>
</cp:coreProperties>
</file>